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jc w:val="center"/>
        <w:rPr>
          <w:rFonts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spacing w:before="936" w:after="468" w:line="560" w:lineRule="exact"/>
        <w:ind w:left="-105" w:leftChars="-50" w:firstLine="111" w:firstLineChars="12"/>
        <w:jc w:val="center"/>
        <w:rPr>
          <w:rFonts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ascii="新宋体" w:hAnsi="新宋体" w:eastAsia="新宋体" w:cs="新宋体"/>
          <w:b/>
          <w:w w:val="90"/>
          <w:sz w:val="100"/>
        </w:rPr>
      </w:pPr>
      <w:r>
        <w:rPr>
          <w:rFonts w:hint="eastAsia" w:ascii="新宋体" w:hAnsi="新宋体" w:eastAsia="新宋体" w:cs="新宋体"/>
          <w:b/>
          <w:sz w:val="32"/>
          <w:szCs w:val="32"/>
        </w:rPr>
        <w:t xml:space="preserve"> 第3期（总第81期）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 xml:space="preserve"> 2021年6月</w:t>
      </w:r>
      <w:r>
        <w:rPr>
          <w:rFonts w:hint="eastAsia" w:ascii="新宋体" w:hAnsi="新宋体" w:eastAsia="新宋体" w:cs="新宋体"/>
          <w:b/>
          <w:sz w:val="30"/>
          <w:szCs w:val="30"/>
          <w:lang w:val="en-US" w:eastAsia="zh-CN"/>
        </w:rPr>
        <w:t>4</w:t>
      </w:r>
      <w:r>
        <w:rPr>
          <w:rFonts w:hint="eastAsia" w:ascii="新宋体" w:hAnsi="新宋体" w:eastAsia="新宋体" w:cs="新宋体"/>
          <w:b/>
          <w:sz w:val="30"/>
          <w:szCs w:val="30"/>
        </w:rPr>
        <w:t>日</w:t>
      </w:r>
    </w:p>
    <w:p>
      <w:pPr>
        <w:spacing w:line="46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目  录</w:t>
      </w:r>
    </w:p>
    <w:p>
      <w:pPr>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春茶形势</w:t>
      </w:r>
    </w:p>
    <w:p>
      <w:pPr>
        <w:rPr>
          <w:rFonts w:cs="仿宋_GB2312" w:asciiTheme="majorEastAsia" w:hAnsiTheme="majorEastAsia" w:eastAsiaTheme="majorEastAsia"/>
          <w:b/>
          <w:sz w:val="32"/>
          <w:szCs w:val="32"/>
        </w:rPr>
      </w:pPr>
      <w:r>
        <w:rPr>
          <w:rFonts w:hint="eastAsia" w:ascii="仿宋" w:hAnsi="仿宋" w:eastAsia="仿宋" w:cs="仿宋_GB2312"/>
          <w:sz w:val="32"/>
          <w:szCs w:val="32"/>
        </w:rPr>
        <w:t>◆ 2021中国春茶产销形势报告</w:t>
      </w:r>
      <w:r>
        <w:rPr>
          <w:rFonts w:ascii="仿宋" w:hAnsi="仿宋" w:eastAsia="仿宋" w:cs="仿宋_GB2312"/>
          <w:sz w:val="32"/>
          <w:szCs w:val="32"/>
        </w:rPr>
        <w:t>—</w:t>
      </w:r>
      <w:r>
        <w:rPr>
          <w:rFonts w:hint="eastAsia" w:ascii="仿宋" w:hAnsi="仿宋" w:eastAsia="仿宋" w:cs="仿宋_GB2312"/>
          <w:sz w:val="30"/>
          <w:szCs w:val="30"/>
        </w:rPr>
        <w:t>中国茶叶流通协会</w:t>
      </w:r>
      <w:r>
        <w:rPr>
          <w:rFonts w:ascii="仿宋" w:hAnsi="仿宋" w:eastAsia="仿宋" w:cs="仿宋_GB2312"/>
          <w:sz w:val="32"/>
          <w:szCs w:val="32"/>
        </w:rPr>
        <w:t>………</w:t>
      </w:r>
      <w:r>
        <w:rPr>
          <w:rFonts w:hint="eastAsia" w:ascii="仿宋" w:hAnsi="仿宋" w:eastAsia="仿宋" w:cs="仿宋_GB2312"/>
          <w:sz w:val="32"/>
          <w:szCs w:val="32"/>
        </w:rPr>
        <w:t>2</w:t>
      </w:r>
    </w:p>
    <w:p>
      <w:pPr>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协会动态</w:t>
      </w:r>
    </w:p>
    <w:p>
      <w:pPr>
        <w:pStyle w:val="17"/>
        <w:jc w:val="distribute"/>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cs="楷体_GB2312"/>
          <w:sz w:val="32"/>
        </w:rPr>
        <w:t xml:space="preserve">第四届平水日铸茶叶节在柯桥区举行 </w:t>
      </w:r>
      <w:r>
        <w:rPr>
          <w:rFonts w:ascii="仿宋" w:hAnsi="仿宋" w:eastAsia="仿宋" w:cs="楷体_GB2312"/>
          <w:sz w:val="32"/>
        </w:rPr>
        <w:t>…………………</w:t>
      </w:r>
      <w:r>
        <w:rPr>
          <w:rFonts w:hint="eastAsia" w:ascii="仿宋" w:hAnsi="仿宋" w:eastAsia="仿宋" w:cs="楷体_GB2312"/>
          <w:sz w:val="32"/>
        </w:rPr>
        <w:t>9</w:t>
      </w:r>
    </w:p>
    <w:p>
      <w:pPr>
        <w:pStyle w:val="17"/>
        <w:jc w:val="distribute"/>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sz w:val="32"/>
          <w:szCs w:val="32"/>
        </w:rPr>
        <w:t xml:space="preserve">第十四届中国（国际）茶商大会在松阳开幕 </w:t>
      </w:r>
      <w:r>
        <w:rPr>
          <w:rFonts w:ascii="仿宋" w:hAnsi="仿宋" w:eastAsia="仿宋"/>
          <w:sz w:val="32"/>
          <w:szCs w:val="32"/>
        </w:rPr>
        <w:t>…………</w:t>
      </w:r>
      <w:r>
        <w:rPr>
          <w:rFonts w:hint="eastAsia" w:ascii="仿宋" w:hAnsi="仿宋" w:eastAsia="仿宋"/>
          <w:sz w:val="32"/>
          <w:szCs w:val="32"/>
        </w:rPr>
        <w:t>10</w:t>
      </w:r>
    </w:p>
    <w:p>
      <w:pPr>
        <w:pStyle w:val="17"/>
        <w:jc w:val="distribute"/>
        <w:rPr>
          <w:rFonts w:ascii="仿宋" w:hAnsi="仿宋" w:eastAsia="仿宋" w:cs="仿宋_GB2312"/>
          <w:sz w:val="32"/>
          <w:szCs w:val="32"/>
        </w:rPr>
      </w:pPr>
      <w:r>
        <w:rPr>
          <w:rFonts w:hint="eastAsia" w:ascii="仿宋" w:hAnsi="仿宋" w:eastAsia="仿宋" w:cs="仿宋_GB2312"/>
          <w:sz w:val="32"/>
          <w:szCs w:val="32"/>
        </w:rPr>
        <w:t xml:space="preserve">◆ </w:t>
      </w:r>
      <w:r>
        <w:rPr>
          <w:rFonts w:ascii="仿宋" w:hAnsi="仿宋" w:eastAsia="仿宋"/>
          <w:sz w:val="32"/>
          <w:szCs w:val="32"/>
        </w:rPr>
        <w:t>2021中国茶叶大会在新昌西山茶场开幕</w:t>
      </w:r>
      <w:r>
        <w:rPr>
          <w:rFonts w:hint="eastAsia" w:ascii="仿宋" w:hAnsi="仿宋" w:eastAsia="仿宋"/>
          <w:sz w:val="32"/>
          <w:szCs w:val="32"/>
        </w:rPr>
        <w:t xml:space="preserve">  </w:t>
      </w:r>
      <w:r>
        <w:rPr>
          <w:rFonts w:ascii="仿宋" w:hAnsi="仿宋" w:eastAsia="仿宋"/>
          <w:sz w:val="32"/>
          <w:szCs w:val="32"/>
        </w:rPr>
        <w:t>……………</w:t>
      </w:r>
      <w:r>
        <w:rPr>
          <w:rFonts w:hint="eastAsia" w:ascii="仿宋" w:hAnsi="仿宋" w:eastAsia="仿宋"/>
          <w:sz w:val="32"/>
          <w:szCs w:val="32"/>
        </w:rPr>
        <w:t>12</w:t>
      </w:r>
    </w:p>
    <w:p>
      <w:pPr>
        <w:pStyle w:val="17"/>
        <w:jc w:val="distribute"/>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sz w:val="32"/>
          <w:szCs w:val="32"/>
        </w:rPr>
        <w:t>第三届国际绿茶大会在嵊州开幕</w:t>
      </w:r>
      <w:r>
        <w:rPr>
          <w:rFonts w:ascii="仿宋" w:hAnsi="仿宋" w:eastAsia="仿宋"/>
          <w:sz w:val="32"/>
          <w:szCs w:val="32"/>
        </w:rPr>
        <w:t>………………………</w:t>
      </w:r>
      <w:r>
        <w:rPr>
          <w:rFonts w:hint="eastAsia" w:ascii="仿宋" w:hAnsi="仿宋" w:eastAsia="仿宋"/>
          <w:sz w:val="32"/>
          <w:szCs w:val="32"/>
        </w:rPr>
        <w:t>14</w:t>
      </w:r>
    </w:p>
    <w:p>
      <w:pPr>
        <w:pStyle w:val="17"/>
        <w:jc w:val="distribute"/>
        <w:rPr>
          <w:rFonts w:ascii="仿宋" w:hAnsi="仿宋" w:eastAsia="仿宋" w:cs="仿宋_GB2312"/>
          <w:sz w:val="32"/>
          <w:szCs w:val="32"/>
        </w:rPr>
      </w:pPr>
      <w:r>
        <w:rPr>
          <w:rFonts w:hint="eastAsia" w:ascii="仿宋" w:hAnsi="仿宋" w:eastAsia="仿宋" w:cs="仿宋_GB2312"/>
          <w:sz w:val="32"/>
          <w:szCs w:val="32"/>
        </w:rPr>
        <w:t>◆ 长三角茶产业联盟圆桌会议在上海召开</w:t>
      </w:r>
      <w:r>
        <w:rPr>
          <w:rFonts w:ascii="仿宋" w:hAnsi="仿宋" w:eastAsia="仿宋" w:cs="仿宋_GB2312"/>
          <w:sz w:val="32"/>
          <w:szCs w:val="32"/>
        </w:rPr>
        <w:t>………………</w:t>
      </w:r>
      <w:r>
        <w:rPr>
          <w:rFonts w:hint="eastAsia" w:ascii="仿宋" w:hAnsi="仿宋" w:eastAsia="仿宋" w:cs="仿宋_GB2312"/>
          <w:sz w:val="32"/>
          <w:szCs w:val="32"/>
        </w:rPr>
        <w:t>15</w:t>
      </w:r>
    </w:p>
    <w:p>
      <w:pPr>
        <w:pStyle w:val="17"/>
        <w:jc w:val="distribute"/>
        <w:rPr>
          <w:rFonts w:ascii="仿宋" w:hAnsi="仿宋" w:eastAsia="仿宋" w:cs="仿宋_GB2312"/>
          <w:sz w:val="32"/>
          <w:szCs w:val="32"/>
        </w:rPr>
      </w:pPr>
      <w:r>
        <w:rPr>
          <w:rFonts w:hint="eastAsia" w:ascii="仿宋" w:hAnsi="仿宋" w:eastAsia="仿宋" w:cs="仿宋_GB2312"/>
          <w:sz w:val="32"/>
          <w:szCs w:val="32"/>
        </w:rPr>
        <w:t xml:space="preserve">◆ </w:t>
      </w:r>
      <w:r>
        <w:rPr>
          <w:rFonts w:ascii="仿宋" w:hAnsi="仿宋" w:eastAsia="仿宋"/>
          <w:sz w:val="32"/>
          <w:szCs w:val="32"/>
        </w:rPr>
        <w:t>第四届中国国际茶叶博览会在杭州开幕………………</w:t>
      </w:r>
      <w:r>
        <w:rPr>
          <w:rFonts w:hint="eastAsia" w:ascii="仿宋" w:hAnsi="仿宋" w:eastAsia="仿宋"/>
          <w:sz w:val="32"/>
          <w:szCs w:val="32"/>
        </w:rPr>
        <w:t>16</w:t>
      </w:r>
    </w:p>
    <w:p>
      <w:pPr>
        <w:pStyle w:val="17"/>
        <w:jc w:val="distribute"/>
        <w:rPr>
          <w:rFonts w:ascii="仿宋" w:hAnsi="仿宋" w:eastAsia="仿宋" w:cs="仿宋_GB2312"/>
          <w:sz w:val="32"/>
          <w:szCs w:val="32"/>
        </w:rPr>
      </w:pPr>
      <w:r>
        <w:rPr>
          <w:rFonts w:hint="eastAsia" w:ascii="仿宋" w:hAnsi="仿宋" w:eastAsia="仿宋" w:cs="仿宋_GB2312"/>
          <w:sz w:val="32"/>
          <w:szCs w:val="32"/>
        </w:rPr>
        <w:t>◆ 简讯</w:t>
      </w:r>
      <w:r>
        <w:rPr>
          <w:rFonts w:ascii="仿宋" w:hAnsi="仿宋" w:eastAsia="仿宋" w:cs="仿宋_GB2312"/>
          <w:sz w:val="32"/>
          <w:szCs w:val="32"/>
        </w:rPr>
        <w:t>………………………………………………………</w:t>
      </w:r>
      <w:r>
        <w:rPr>
          <w:rFonts w:hint="eastAsia" w:ascii="仿宋" w:hAnsi="仿宋" w:eastAsia="仿宋" w:cs="仿宋_GB2312"/>
          <w:sz w:val="32"/>
          <w:szCs w:val="32"/>
        </w:rPr>
        <w:t>17</w:t>
      </w:r>
    </w:p>
    <w:p>
      <w:pPr>
        <w:ind w:firstLine="643" w:firstLineChars="200"/>
        <w:jc w:val="left"/>
        <w:rPr>
          <w:rFonts w:ascii="仿宋" w:hAnsi="仿宋" w:eastAsia="仿宋"/>
          <w:bCs/>
          <w:sz w:val="32"/>
          <w:szCs w:val="32"/>
        </w:rPr>
      </w:pPr>
      <w:r>
        <w:rPr>
          <w:rFonts w:hint="eastAsia"/>
          <w:b/>
          <w:bCs/>
          <w:sz w:val="32"/>
          <w:szCs w:val="32"/>
        </w:rPr>
        <w:t>编者按:</w:t>
      </w:r>
      <w:r>
        <w:rPr>
          <w:rFonts w:hint="eastAsia" w:ascii="仿宋" w:hAnsi="仿宋" w:eastAsia="仿宋"/>
          <w:bCs/>
          <w:sz w:val="32"/>
          <w:szCs w:val="32"/>
        </w:rPr>
        <w:t>为全面掌握2021年中国春茶产销情况，研判产业发展趋势，中国茶叶流通协会联合江苏省茶叶协会、浙江省茶叶产业协会、安徽省茶叶行</w:t>
      </w:r>
      <w:r>
        <w:rPr>
          <w:rFonts w:ascii="仿宋" w:hAnsi="仿宋" w:eastAsia="仿宋"/>
          <w:bCs/>
          <w:sz w:val="32"/>
          <w:szCs w:val="32"/>
        </w:rPr>
        <w:t>业</w:t>
      </w:r>
      <w:r>
        <w:rPr>
          <w:rFonts w:hint="eastAsia" w:ascii="仿宋" w:hAnsi="仿宋" w:eastAsia="仿宋"/>
          <w:bCs/>
          <w:sz w:val="32"/>
          <w:szCs w:val="32"/>
        </w:rPr>
        <w:t>协会等省级行业社团，经过调研、会商，形成《2021中国春茶产销形势报告》。现转发如</w:t>
      </w:r>
      <w:r>
        <w:rPr>
          <w:rFonts w:ascii="仿宋" w:hAnsi="仿宋" w:eastAsia="仿宋"/>
          <w:bCs/>
          <w:sz w:val="32"/>
          <w:szCs w:val="32"/>
        </w:rPr>
        <w:t>下</w:t>
      </w:r>
      <w:r>
        <w:rPr>
          <w:rFonts w:hint="eastAsia" w:ascii="仿宋" w:hAnsi="仿宋" w:eastAsia="仿宋"/>
          <w:bCs/>
          <w:sz w:val="32"/>
          <w:szCs w:val="32"/>
        </w:rPr>
        <w:t>，供参考。</w:t>
      </w:r>
    </w:p>
    <w:p>
      <w:pPr>
        <w:jc w:val="center"/>
        <w:rPr>
          <w:rFonts w:ascii="仿宋" w:hAnsi="仿宋" w:eastAsia="仿宋"/>
          <w:bCs/>
          <w:sz w:val="44"/>
          <w:szCs w:val="44"/>
        </w:rPr>
      </w:pPr>
    </w:p>
    <w:p>
      <w:pPr>
        <w:jc w:val="center"/>
        <w:rPr>
          <w:rFonts w:asciiTheme="majorEastAsia" w:hAnsiTheme="majorEastAsia" w:eastAsiaTheme="majorEastAsia"/>
          <w:b/>
          <w:bCs/>
          <w:sz w:val="44"/>
          <w:szCs w:val="44"/>
        </w:rPr>
      </w:pPr>
      <w:r>
        <w:rPr>
          <w:rFonts w:asciiTheme="majorEastAsia" w:hAnsiTheme="majorEastAsia" w:eastAsiaTheme="majorEastAsia"/>
          <w:b/>
          <w:bCs/>
          <w:sz w:val="44"/>
          <w:szCs w:val="44"/>
        </w:rPr>
        <w:t>2021中国春茶产销形势报告</w:t>
      </w:r>
    </w:p>
    <w:p>
      <w:pPr>
        <w:jc w:val="center"/>
        <w:rPr>
          <w:rFonts w:ascii="仿宋" w:hAnsi="仿宋" w:eastAsia="仿宋"/>
          <w:bCs/>
          <w:sz w:val="32"/>
          <w:szCs w:val="32"/>
        </w:rPr>
      </w:pPr>
      <w:r>
        <w:rPr>
          <w:rFonts w:ascii="仿宋" w:hAnsi="仿宋" w:eastAsia="仿宋"/>
          <w:bCs/>
          <w:sz w:val="32"/>
          <w:szCs w:val="32"/>
        </w:rPr>
        <w:t>中国茶叶流通协会</w:t>
      </w:r>
    </w:p>
    <w:p>
      <w:pPr>
        <w:ind w:firstLine="640" w:firstLineChars="200"/>
        <w:rPr>
          <w:rFonts w:ascii="仿宋" w:hAnsi="仿宋" w:eastAsia="仿宋"/>
          <w:bCs/>
          <w:sz w:val="32"/>
          <w:szCs w:val="32"/>
        </w:rPr>
      </w:pPr>
      <w:r>
        <w:rPr>
          <w:rFonts w:ascii="仿宋" w:hAnsi="仿宋" w:eastAsia="仿宋"/>
          <w:bCs/>
          <w:sz w:val="32"/>
          <w:szCs w:val="32"/>
        </w:rPr>
        <w:t>一</w:t>
      </w:r>
      <w:r>
        <w:rPr>
          <w:rFonts w:hint="eastAsia" w:ascii="仿宋" w:hAnsi="仿宋" w:eastAsia="仿宋"/>
          <w:bCs/>
          <w:sz w:val="32"/>
          <w:szCs w:val="32"/>
        </w:rPr>
        <w:t>、</w:t>
      </w:r>
      <w:r>
        <w:rPr>
          <w:rFonts w:ascii="仿宋" w:hAnsi="仿宋" w:eastAsia="仿宋"/>
          <w:bCs/>
          <w:sz w:val="32"/>
          <w:szCs w:val="32"/>
        </w:rPr>
        <w:t>2020年全国茶业产销形势回顾</w:t>
      </w:r>
    </w:p>
    <w:p>
      <w:pPr>
        <w:ind w:firstLine="640" w:firstLineChars="200"/>
        <w:rPr>
          <w:rFonts w:ascii="仿宋" w:hAnsi="仿宋" w:eastAsia="仿宋"/>
          <w:bCs/>
          <w:sz w:val="32"/>
          <w:szCs w:val="32"/>
        </w:rPr>
      </w:pPr>
      <w:r>
        <w:rPr>
          <w:rFonts w:ascii="仿宋" w:hAnsi="仿宋" w:eastAsia="仿宋"/>
          <w:bCs/>
          <w:sz w:val="32"/>
          <w:szCs w:val="32"/>
        </w:rPr>
        <w:t>2020年对中国茶产业是极不平凡的一年。面对疫情困扰及宏观经济形势的不利影响，在党和政府的正确领导下，在全体茶人的共同努力下，中国茶产业表现出了强大的发展定力与韧劲——茶叶总产量、总产值，内销量、内销额，出口额、出口均价持续攀升，再创历史新高；以电商为代表的渠道端、以新茶饮为首的消费端亮点频出；多家茶企准备登陆主板，产业投资明显回暖；中欧互认地理标志协议的签署为高档中国茶出口提供了广阔的想象空间。茶业作为精准脱贫的支柱产业，为助力脱贫攻坚战的决定性胜利做出了应有的贡献。总体来看：2020年，中国茶园总面积4747.69万亩，同比增长3.26%，可开采茶园面积4152.18万亩；全国干毛茶产量达到298.6万吨，总产值2626.58亿元；内销量220.16万吨，内销量同比增长8.69%，内销额2888.84亿元，销售均价为131.21元/公斤，同比略有下降；出口总量34.88万吨，出口额20.38亿美元，出口均价5.84美元/公斤，受全球疫情影响出口量略降，出口均价继续攀升。</w:t>
      </w:r>
    </w:p>
    <w:p>
      <w:pPr>
        <w:ind w:firstLine="640" w:firstLineChars="200"/>
        <w:rPr>
          <w:rFonts w:ascii="仿宋" w:hAnsi="仿宋" w:eastAsia="仿宋"/>
          <w:bCs/>
          <w:sz w:val="32"/>
          <w:szCs w:val="32"/>
        </w:rPr>
      </w:pPr>
      <w:r>
        <w:rPr>
          <w:rFonts w:hint="eastAsia" w:ascii="仿宋" w:hAnsi="仿宋" w:eastAsia="仿宋"/>
          <w:bCs/>
          <w:sz w:val="32"/>
          <w:szCs w:val="32"/>
        </w:rPr>
        <w:t>同时我们也应清醒地看到：产业供需不平衡，企业经营压力大，行业创新亮点不多，文化、科技、产业统筹发展有待加强等问题有待解决。</w:t>
      </w:r>
    </w:p>
    <w:p>
      <w:pPr>
        <w:ind w:firstLine="640" w:firstLineChars="200"/>
        <w:rPr>
          <w:rFonts w:ascii="仿宋" w:hAnsi="仿宋" w:eastAsia="仿宋"/>
          <w:bCs/>
          <w:sz w:val="32"/>
          <w:szCs w:val="32"/>
        </w:rPr>
      </w:pPr>
      <w:r>
        <w:rPr>
          <w:rFonts w:ascii="仿宋" w:hAnsi="仿宋" w:eastAsia="仿宋"/>
          <w:bCs/>
          <w:sz w:val="32"/>
          <w:szCs w:val="32"/>
        </w:rPr>
        <w:t>二、</w:t>
      </w:r>
      <w:r>
        <w:rPr>
          <w:rFonts w:hint="eastAsia" w:ascii="仿宋" w:hAnsi="仿宋" w:eastAsia="仿宋"/>
          <w:bCs/>
          <w:sz w:val="32"/>
          <w:szCs w:val="32"/>
        </w:rPr>
        <w:t>当前全国春茶产销形势</w:t>
      </w:r>
    </w:p>
    <w:p>
      <w:pPr>
        <w:ind w:firstLine="640" w:firstLineChars="200"/>
        <w:rPr>
          <w:rFonts w:ascii="仿宋" w:hAnsi="仿宋" w:eastAsia="仿宋"/>
          <w:bCs/>
          <w:sz w:val="32"/>
          <w:szCs w:val="32"/>
        </w:rPr>
      </w:pPr>
      <w:r>
        <w:rPr>
          <w:rFonts w:ascii="仿宋" w:hAnsi="仿宋" w:eastAsia="仿宋"/>
          <w:bCs/>
          <w:sz w:val="32"/>
          <w:szCs w:val="32"/>
        </w:rPr>
        <w:t>2021年春茶季，天气状况良好，生产组织有序，市场交易活跃，总体呈现产销两旺的态势。</w:t>
      </w:r>
    </w:p>
    <w:p>
      <w:pPr>
        <w:ind w:firstLine="640" w:firstLineChars="200"/>
        <w:rPr>
          <w:rFonts w:ascii="仿宋" w:hAnsi="仿宋" w:eastAsia="仿宋"/>
          <w:bCs/>
          <w:sz w:val="32"/>
          <w:szCs w:val="32"/>
        </w:rPr>
      </w:pPr>
      <w:r>
        <w:rPr>
          <w:rFonts w:ascii="仿宋" w:hAnsi="仿宋" w:eastAsia="仿宋"/>
          <w:bCs/>
          <w:sz w:val="32"/>
          <w:szCs w:val="32"/>
        </w:rPr>
        <w:t>（一）气候条件适宜，极端天气较少</w:t>
      </w:r>
    </w:p>
    <w:p>
      <w:pPr>
        <w:ind w:firstLine="640" w:firstLineChars="200"/>
        <w:rPr>
          <w:rFonts w:ascii="仿宋" w:hAnsi="仿宋" w:eastAsia="仿宋"/>
          <w:bCs/>
          <w:sz w:val="32"/>
          <w:szCs w:val="32"/>
        </w:rPr>
      </w:pPr>
      <w:r>
        <w:rPr>
          <w:rFonts w:ascii="仿宋" w:hAnsi="仿宋" w:eastAsia="仿宋"/>
          <w:bCs/>
          <w:sz w:val="32"/>
          <w:szCs w:val="32"/>
        </w:rPr>
        <w:t>气温偏高。2021年1-4月，全国大部分地区气温较常年同期偏高，在茶叶产区中，华北、黄淮、江淮、江南东部等地普遍偏高2℃以上，生长季热量高于常年，为茶树的早期萌发提供了良好的生长环境，对春茶生产及品质提升极为有利。</w:t>
      </w:r>
    </w:p>
    <w:p>
      <w:pPr>
        <w:ind w:firstLine="640" w:firstLineChars="200"/>
        <w:rPr>
          <w:rFonts w:ascii="仿宋" w:hAnsi="仿宋" w:eastAsia="仿宋"/>
          <w:bCs/>
          <w:sz w:val="32"/>
          <w:szCs w:val="32"/>
        </w:rPr>
      </w:pPr>
      <w:r>
        <w:rPr>
          <w:rFonts w:hint="eastAsia" w:ascii="仿宋" w:hAnsi="仿宋" w:eastAsia="仿宋"/>
          <w:bCs/>
          <w:sz w:val="32"/>
          <w:szCs w:val="32"/>
        </w:rPr>
        <w:t>降水适量。2021年1-4月，江北大部地区、江南中西部地区降水量充足，较常年同期偏多2成以上，云贵高原及华东、华南地区降水较常年略减，少数地区出现干旱。从茶叶生产看，整体降水量较充足，各主要茶区普遍晴雨相间，茶树正常生长。</w:t>
      </w:r>
    </w:p>
    <w:p>
      <w:pPr>
        <w:ind w:firstLine="640" w:firstLineChars="200"/>
        <w:rPr>
          <w:rFonts w:ascii="仿宋" w:hAnsi="仿宋" w:eastAsia="仿宋"/>
          <w:bCs/>
          <w:sz w:val="32"/>
          <w:szCs w:val="32"/>
        </w:rPr>
      </w:pPr>
      <w:r>
        <w:rPr>
          <w:rFonts w:hint="eastAsia" w:ascii="仿宋" w:hAnsi="仿宋" w:eastAsia="仿宋"/>
          <w:bCs/>
          <w:sz w:val="32"/>
          <w:szCs w:val="32"/>
        </w:rPr>
        <w:t>灾害可控。2021年春季，全国主要茶区气候较为稳定，气温整体偏高，大部分产区霜冻和降雪天气明显少于往年，未出现严重自然灾害。</w:t>
      </w:r>
    </w:p>
    <w:p>
      <w:pPr>
        <w:ind w:firstLine="640" w:firstLineChars="200"/>
        <w:rPr>
          <w:rFonts w:ascii="仿宋" w:hAnsi="仿宋" w:eastAsia="仿宋"/>
          <w:bCs/>
          <w:sz w:val="32"/>
          <w:szCs w:val="32"/>
        </w:rPr>
      </w:pPr>
      <w:r>
        <w:rPr>
          <w:rFonts w:hint="eastAsia" w:ascii="仿宋" w:hAnsi="仿宋" w:eastAsia="仿宋"/>
          <w:bCs/>
          <w:sz w:val="32"/>
          <w:szCs w:val="32"/>
        </w:rPr>
        <w:t>（二）生产全程顺畅，质量显著提升</w:t>
      </w:r>
    </w:p>
    <w:p>
      <w:pPr>
        <w:ind w:firstLine="640" w:firstLineChars="200"/>
        <w:rPr>
          <w:rFonts w:ascii="仿宋" w:hAnsi="仿宋" w:eastAsia="仿宋"/>
          <w:bCs/>
          <w:sz w:val="32"/>
          <w:szCs w:val="32"/>
        </w:rPr>
      </w:pPr>
      <w:r>
        <w:rPr>
          <w:rFonts w:hint="eastAsia" w:ascii="仿宋" w:hAnsi="仿宋" w:eastAsia="仿宋"/>
          <w:bCs/>
          <w:sz w:val="32"/>
          <w:szCs w:val="32"/>
        </w:rPr>
        <w:t>1、开采时间大幅提前</w:t>
      </w:r>
    </w:p>
    <w:p>
      <w:pPr>
        <w:ind w:firstLine="640" w:firstLineChars="200"/>
        <w:rPr>
          <w:rFonts w:ascii="仿宋" w:hAnsi="仿宋" w:eastAsia="仿宋"/>
          <w:bCs/>
          <w:sz w:val="32"/>
          <w:szCs w:val="32"/>
        </w:rPr>
      </w:pPr>
      <w:r>
        <w:rPr>
          <w:rFonts w:hint="eastAsia" w:ascii="仿宋" w:hAnsi="仿宋" w:eastAsia="仿宋"/>
          <w:bCs/>
          <w:sz w:val="32"/>
          <w:szCs w:val="32"/>
        </w:rPr>
        <w:t>从开采地域看，海南地区、贵州普安、广西贵港、柳州等少数茶区于春节前开采；广西、四川、重庆、浙江、贵州等省的早春茶区集中开采时间于2月中旬开始；江西、湖南、江苏、安徽、湖北等省也于2月中下旬陆续开采；进入3月，广东、福建、陕西、甘肃、河南、云南等省陆续开采，全国茶叶生产进入集中采制期；最北方的山东茶区，露天茶也已于4月初开始采摘。据3月5日（惊蛰）起开始发布的中国茶业指数之春茶采摘指数显示：2月中下旬，湄潭翠芽、大佛龙井、五峰绿茶已进入采摘季；3月10日，洞庭山碧螺春正式开采（提前6天）；12日，西湖龙井开采（提前3天）；15日，黄山毛峰开采（提前9天）；22日，信阳毛尖开采（提前1天）；4月2日，六安瓜片开采（持平）；6日，太平猴魁开采（提前4天）；16日，武夷岩茶-黄观音开采（持平）。总体来看，除少数品种外，2021年全国春茶开采时间较上年平均提前一周左右。</w:t>
      </w:r>
    </w:p>
    <w:p>
      <w:pPr>
        <w:ind w:firstLine="640" w:firstLineChars="200"/>
        <w:rPr>
          <w:rFonts w:ascii="仿宋" w:hAnsi="仿宋" w:eastAsia="仿宋"/>
          <w:bCs/>
          <w:sz w:val="32"/>
          <w:szCs w:val="32"/>
        </w:rPr>
      </w:pPr>
      <w:r>
        <w:rPr>
          <w:rFonts w:hint="eastAsia" w:ascii="仿宋" w:hAnsi="仿宋" w:eastAsia="仿宋"/>
          <w:bCs/>
          <w:sz w:val="32"/>
          <w:szCs w:val="32"/>
        </w:rPr>
        <w:t>2、各地生产组织有序</w:t>
      </w:r>
    </w:p>
    <w:p>
      <w:pPr>
        <w:ind w:firstLine="640" w:firstLineChars="200"/>
        <w:rPr>
          <w:rFonts w:ascii="仿宋" w:hAnsi="仿宋" w:eastAsia="仿宋"/>
          <w:bCs/>
          <w:sz w:val="32"/>
          <w:szCs w:val="32"/>
        </w:rPr>
      </w:pPr>
      <w:r>
        <w:rPr>
          <w:rFonts w:hint="eastAsia" w:ascii="仿宋" w:hAnsi="仿宋" w:eastAsia="仿宋"/>
          <w:bCs/>
          <w:sz w:val="32"/>
          <w:szCs w:val="32"/>
        </w:rPr>
        <w:t>为保障增产增收，最大程度地降低疫情的影响，各主产区茶叶主管部门早安排、早部署，出台相应政策，采取积极措施，全力备战春茶生产。主要做法：一是做好茶园养护指导；二是提升加工企业生产加工能力；三是加强技术指导培训；四是做好采茶工招收和培训；五是积极协调融资贷款，做好企业流动资金筹措工作。</w:t>
      </w:r>
    </w:p>
    <w:p>
      <w:pPr>
        <w:ind w:firstLine="640" w:firstLineChars="200"/>
        <w:rPr>
          <w:rFonts w:ascii="仿宋" w:hAnsi="仿宋" w:eastAsia="仿宋"/>
          <w:bCs/>
          <w:sz w:val="32"/>
          <w:szCs w:val="32"/>
        </w:rPr>
      </w:pPr>
      <w:r>
        <w:rPr>
          <w:rFonts w:hint="eastAsia" w:ascii="仿宋" w:hAnsi="仿宋" w:eastAsia="仿宋"/>
          <w:bCs/>
          <w:sz w:val="32"/>
          <w:szCs w:val="32"/>
        </w:rPr>
        <w:t>在各方共同努力下，至截稿期，全国茶叶生产形势普遍较好：一是茶园管理和生产加工标准化、规范化显著增强；二是春茶生产与当地气象部门沟通紧密，配合顺畅；三是各地严把茶叶产品质量关，茶叶食品安全得到有效保障。</w:t>
      </w:r>
    </w:p>
    <w:p>
      <w:pPr>
        <w:ind w:firstLine="640" w:firstLineChars="200"/>
        <w:rPr>
          <w:rFonts w:ascii="仿宋" w:hAnsi="仿宋" w:eastAsia="仿宋"/>
          <w:bCs/>
          <w:sz w:val="32"/>
          <w:szCs w:val="32"/>
        </w:rPr>
      </w:pPr>
      <w:r>
        <w:rPr>
          <w:rFonts w:hint="eastAsia" w:ascii="仿宋" w:hAnsi="仿宋" w:eastAsia="仿宋"/>
          <w:bCs/>
          <w:sz w:val="32"/>
          <w:szCs w:val="32"/>
        </w:rPr>
        <w:t>3、春茶生产成本增加</w:t>
      </w:r>
    </w:p>
    <w:p>
      <w:pPr>
        <w:ind w:firstLine="640" w:firstLineChars="200"/>
        <w:rPr>
          <w:rFonts w:ascii="仿宋" w:hAnsi="仿宋" w:eastAsia="仿宋"/>
          <w:bCs/>
          <w:sz w:val="32"/>
          <w:szCs w:val="32"/>
        </w:rPr>
      </w:pPr>
      <w:r>
        <w:rPr>
          <w:rFonts w:hint="eastAsia" w:ascii="仿宋" w:hAnsi="仿宋" w:eastAsia="仿宋"/>
          <w:bCs/>
          <w:sz w:val="32"/>
          <w:szCs w:val="32"/>
        </w:rPr>
        <w:t>春茶的采摘各地依然主要依靠人工，伴随着中国城镇化进程，农村地区剩余劳动力不断减少，人工成本持续攀升。同时，绿色生产已日渐成为茶业生产的主流方向，茶园管护成本提高、生产环节技术升级改造等也使2021年春茶生产的非劳动力成本不断增加。</w:t>
      </w:r>
    </w:p>
    <w:p>
      <w:pPr>
        <w:ind w:firstLine="640" w:firstLineChars="200"/>
        <w:rPr>
          <w:rFonts w:ascii="仿宋" w:hAnsi="仿宋" w:eastAsia="仿宋"/>
          <w:bCs/>
          <w:sz w:val="32"/>
          <w:szCs w:val="32"/>
        </w:rPr>
      </w:pPr>
      <w:r>
        <w:rPr>
          <w:rFonts w:hint="eastAsia" w:ascii="仿宋" w:hAnsi="仿宋" w:eastAsia="仿宋"/>
          <w:bCs/>
          <w:sz w:val="32"/>
          <w:szCs w:val="32"/>
        </w:rPr>
        <w:t>以江苏为例，据调研，今年江苏省茶叶采工工价平均为170 元/天，较2020年增3.0%左右，部分地区的人工成本增长甚至达8.0%以上；在人工成本增加的同时，物资投入成本也是逐年提高，江苏全省多点调研结果显示，农药、肥料、农机具等物质投入成本，今年比去年增长5-10%。</w:t>
      </w:r>
    </w:p>
    <w:p>
      <w:pPr>
        <w:ind w:firstLine="640" w:firstLineChars="200"/>
        <w:rPr>
          <w:rFonts w:ascii="仿宋" w:hAnsi="仿宋" w:eastAsia="仿宋"/>
          <w:bCs/>
          <w:sz w:val="32"/>
          <w:szCs w:val="32"/>
        </w:rPr>
      </w:pPr>
      <w:r>
        <w:rPr>
          <w:rFonts w:hint="eastAsia" w:ascii="仿宋" w:hAnsi="仿宋" w:eastAsia="仿宋"/>
          <w:bCs/>
          <w:sz w:val="32"/>
          <w:szCs w:val="32"/>
        </w:rPr>
        <w:t>4、质量稳定，产量提升</w:t>
      </w:r>
    </w:p>
    <w:p>
      <w:pPr>
        <w:ind w:firstLine="640" w:firstLineChars="200"/>
        <w:rPr>
          <w:rFonts w:ascii="仿宋" w:hAnsi="仿宋" w:eastAsia="仿宋"/>
          <w:bCs/>
          <w:sz w:val="32"/>
          <w:szCs w:val="32"/>
        </w:rPr>
      </w:pPr>
      <w:r>
        <w:rPr>
          <w:rFonts w:hint="eastAsia" w:ascii="仿宋" w:hAnsi="仿宋" w:eastAsia="仿宋"/>
          <w:bCs/>
          <w:sz w:val="32"/>
          <w:szCs w:val="32"/>
        </w:rPr>
        <w:t>产量方面。除河南、广东、重庆外，全国大多数茶区的春茶产量均有不同程度上涨，海南、四川（比增6.1%）、贵州（比增24%）、陕西、江苏、湖南、湖北、云南、福建、安徽等地春茶产量增幅不一。总体来看，随着全国范围内采摘面积增大、疫情影响减小、双手采摘的推广、鲜叶下树率提升、鲜叶采摘时间延长，2021年全国春茶产量明显提升。</w:t>
      </w:r>
    </w:p>
    <w:p>
      <w:pPr>
        <w:ind w:firstLine="640" w:firstLineChars="200"/>
        <w:rPr>
          <w:rFonts w:ascii="仿宋" w:hAnsi="仿宋" w:eastAsia="仿宋"/>
          <w:bCs/>
          <w:sz w:val="32"/>
          <w:szCs w:val="32"/>
        </w:rPr>
      </w:pPr>
      <w:r>
        <w:rPr>
          <w:rFonts w:hint="eastAsia" w:ascii="仿宋" w:hAnsi="仿宋" w:eastAsia="仿宋"/>
          <w:bCs/>
          <w:sz w:val="32"/>
          <w:szCs w:val="32"/>
        </w:rPr>
        <w:t>质量方面。由于全国范围内今春回暖早，气温回升平稳，无骤热骤冷现象，极利于茶树生长，茶叶中营养物质的积累更为丰富，品质为近年来最好，各主产区的茶青质量普遍提高；另，得益于全国范围内茶园绿色生态防护技术的推广、茶园基础管理技术的实施、生产加工环节技术提升、产业标准化程度的提高，各地茶叶生产条件不断改善，加工技术水平明显提升，确保了成品茶品质的稳定提升。</w:t>
      </w:r>
    </w:p>
    <w:p>
      <w:pPr>
        <w:ind w:firstLine="640" w:firstLineChars="200"/>
        <w:rPr>
          <w:rFonts w:ascii="仿宋" w:hAnsi="仿宋" w:eastAsia="仿宋"/>
          <w:bCs/>
          <w:sz w:val="32"/>
          <w:szCs w:val="32"/>
        </w:rPr>
      </w:pPr>
      <w:r>
        <w:rPr>
          <w:rFonts w:hint="eastAsia" w:ascii="仿宋" w:hAnsi="仿宋" w:eastAsia="仿宋"/>
          <w:bCs/>
          <w:sz w:val="32"/>
          <w:szCs w:val="32"/>
        </w:rPr>
        <w:t>（三）国内需求强劲，销售格局显变</w:t>
      </w:r>
    </w:p>
    <w:p>
      <w:pPr>
        <w:ind w:firstLine="640" w:firstLineChars="200"/>
        <w:rPr>
          <w:rFonts w:ascii="仿宋" w:hAnsi="仿宋" w:eastAsia="仿宋"/>
          <w:bCs/>
          <w:sz w:val="32"/>
          <w:szCs w:val="32"/>
        </w:rPr>
      </w:pPr>
      <w:r>
        <w:rPr>
          <w:rFonts w:hint="eastAsia" w:ascii="仿宋" w:hAnsi="仿宋" w:eastAsia="仿宋"/>
          <w:bCs/>
          <w:sz w:val="32"/>
          <w:szCs w:val="32"/>
        </w:rPr>
        <w:t>1、产区市场交易火爆</w:t>
      </w:r>
    </w:p>
    <w:p>
      <w:pPr>
        <w:ind w:firstLine="640" w:firstLineChars="200"/>
        <w:rPr>
          <w:rFonts w:ascii="仿宋" w:hAnsi="仿宋" w:eastAsia="仿宋"/>
          <w:bCs/>
          <w:sz w:val="32"/>
          <w:szCs w:val="32"/>
        </w:rPr>
      </w:pPr>
      <w:r>
        <w:rPr>
          <w:rFonts w:hint="eastAsia" w:ascii="仿宋" w:hAnsi="仿宋" w:eastAsia="仿宋"/>
          <w:bCs/>
          <w:sz w:val="32"/>
          <w:szCs w:val="32"/>
        </w:rPr>
        <w:t>2021年，各地春茶交易一扫去年疫情笼罩的阴霾，各主产区茶叶交易市场正常开市，茶事活动异彩纷呈，茶商络绎不绝，交易火热。截止至目前，全国早春茶已全部售罄，量采春茶基本实现及时销售。交易价格在全国范围内普涨，增幅普遍在5%-15%，部分茶叶品类的增幅甚至超过25%。</w:t>
      </w:r>
    </w:p>
    <w:p>
      <w:pPr>
        <w:ind w:firstLine="640" w:firstLineChars="200"/>
        <w:rPr>
          <w:rFonts w:ascii="仿宋" w:hAnsi="仿宋" w:eastAsia="仿宋"/>
          <w:bCs/>
          <w:sz w:val="32"/>
          <w:szCs w:val="32"/>
        </w:rPr>
      </w:pPr>
      <w:r>
        <w:rPr>
          <w:rFonts w:hint="eastAsia" w:ascii="仿宋" w:hAnsi="仿宋" w:eastAsia="仿宋"/>
          <w:bCs/>
          <w:sz w:val="32"/>
          <w:szCs w:val="32"/>
        </w:rPr>
        <w:t>新昌中国茶市、松阳浙南茶市、安溪中国茶都、五峰西南茶市是“中国茶业指数之地方名茶指数”的采集单位，也是最具代表性的茶区市场。据各市场反馈：2021年春茶交易火热，茶叶交易量、交易额较2020年同期均大幅度提升。新昌中国茶市3月交易量1877吨，比去年同期上涨1.33%，交易额16.7亿元，比去年同期上涨7.41%。3月份浙南茶叶市场交易量4075吨，交易额19.1亿元，同比增加8.21%和22.92%。2021年3月份安溪中国茶都市场毛茶交易量1241吨，比去年同期增长59.3%；交易额11913.6万元，比去年同期上升60.7%。五峰的湖北西南茶叶市场3月份交易量496.01吨，交易额2.1亿元，交易额与交易量均有上涨。</w:t>
      </w:r>
    </w:p>
    <w:p>
      <w:pPr>
        <w:ind w:firstLine="640" w:firstLineChars="200"/>
        <w:rPr>
          <w:rFonts w:ascii="仿宋" w:hAnsi="仿宋" w:eastAsia="仿宋"/>
          <w:bCs/>
          <w:sz w:val="32"/>
          <w:szCs w:val="32"/>
        </w:rPr>
      </w:pPr>
      <w:r>
        <w:rPr>
          <w:rFonts w:hint="eastAsia" w:ascii="仿宋" w:hAnsi="仿宋" w:eastAsia="仿宋"/>
          <w:bCs/>
          <w:sz w:val="32"/>
          <w:szCs w:val="32"/>
        </w:rPr>
        <w:t>名茶是中国春茶的旗帜与标杆。据中国茶业指数之名茶采摘指数（3月5日-4月21日）显示：大多名茶产区鲜叶及成品茶价格同比去年均有不同幅度的提高。</w:t>
      </w:r>
    </w:p>
    <w:p>
      <w:pPr>
        <w:ind w:firstLine="640" w:firstLineChars="200"/>
        <w:rPr>
          <w:rFonts w:ascii="仿宋" w:hAnsi="仿宋" w:eastAsia="仿宋"/>
          <w:bCs/>
          <w:sz w:val="32"/>
          <w:szCs w:val="32"/>
        </w:rPr>
      </w:pPr>
      <w:r>
        <w:rPr>
          <w:rFonts w:hint="eastAsia" w:ascii="仿宋" w:hAnsi="仿宋" w:eastAsia="仿宋"/>
          <w:bCs/>
          <w:sz w:val="32"/>
          <w:szCs w:val="32"/>
        </w:rPr>
        <w:t>2、终端市场两线双赢</w:t>
      </w:r>
    </w:p>
    <w:p>
      <w:pPr>
        <w:ind w:firstLine="640" w:firstLineChars="200"/>
        <w:rPr>
          <w:rFonts w:ascii="仿宋" w:hAnsi="仿宋" w:eastAsia="仿宋"/>
          <w:bCs/>
          <w:sz w:val="32"/>
          <w:szCs w:val="32"/>
        </w:rPr>
      </w:pPr>
      <w:r>
        <w:rPr>
          <w:rFonts w:hint="eastAsia" w:ascii="仿宋" w:hAnsi="仿宋" w:eastAsia="仿宋"/>
          <w:bCs/>
          <w:sz w:val="32"/>
          <w:szCs w:val="32"/>
        </w:rPr>
        <w:t>在疫情防控总体趋好的大背景下，中国茶叶的消费市场加速回暖，积压已久的消费热情在今春得到了释放。综合各地数据来看，“补偿式购茶”需求强劲，自饮、礼品消费市场恢复迅速，自带“健康”属性的春茶消费成为线上、线下消费新亮点。</w:t>
      </w:r>
    </w:p>
    <w:p>
      <w:pPr>
        <w:ind w:firstLine="640" w:firstLineChars="200"/>
        <w:rPr>
          <w:rFonts w:ascii="仿宋" w:hAnsi="仿宋" w:eastAsia="仿宋"/>
          <w:bCs/>
          <w:sz w:val="32"/>
          <w:szCs w:val="32"/>
        </w:rPr>
      </w:pPr>
      <w:r>
        <w:rPr>
          <w:rFonts w:hint="eastAsia" w:ascii="仿宋" w:hAnsi="仿宋" w:eastAsia="仿宋"/>
          <w:bCs/>
          <w:sz w:val="32"/>
          <w:szCs w:val="32"/>
        </w:rPr>
        <w:t>（1）线下市场</w:t>
      </w:r>
    </w:p>
    <w:p>
      <w:pPr>
        <w:ind w:firstLine="640" w:firstLineChars="200"/>
        <w:rPr>
          <w:rFonts w:ascii="仿宋" w:hAnsi="仿宋" w:eastAsia="仿宋"/>
          <w:bCs/>
          <w:sz w:val="32"/>
          <w:szCs w:val="32"/>
        </w:rPr>
      </w:pPr>
      <w:r>
        <w:rPr>
          <w:rFonts w:hint="eastAsia" w:ascii="仿宋" w:hAnsi="仿宋" w:eastAsia="仿宋"/>
          <w:bCs/>
          <w:sz w:val="32"/>
          <w:szCs w:val="32"/>
        </w:rPr>
        <w:t>2021年线下春茶销售一扫去年疫情影响下的颓势，茶叶（成品茶）交易市场与连锁专营店交易火热。总体呈现以下特点：一是线下消费仍以绿茶为主，白茶势头强劲。二是价格不同幅度上涨，通路销售占比变化。三是消费升级趋势明显。</w:t>
      </w:r>
    </w:p>
    <w:p>
      <w:pPr>
        <w:ind w:firstLine="640" w:firstLineChars="200"/>
        <w:rPr>
          <w:rFonts w:ascii="仿宋" w:hAnsi="仿宋" w:eastAsia="仿宋"/>
          <w:bCs/>
          <w:sz w:val="32"/>
          <w:szCs w:val="32"/>
        </w:rPr>
      </w:pPr>
      <w:r>
        <w:rPr>
          <w:rFonts w:hint="eastAsia" w:ascii="仿宋" w:hAnsi="仿宋" w:eastAsia="仿宋"/>
          <w:bCs/>
          <w:sz w:val="32"/>
          <w:szCs w:val="32"/>
        </w:rPr>
        <w:t>（2）线上市场</w:t>
      </w:r>
    </w:p>
    <w:p>
      <w:pPr>
        <w:ind w:firstLine="640" w:firstLineChars="200"/>
        <w:rPr>
          <w:rFonts w:ascii="仿宋" w:hAnsi="仿宋" w:eastAsia="仿宋"/>
          <w:bCs/>
          <w:sz w:val="32"/>
          <w:szCs w:val="32"/>
        </w:rPr>
      </w:pPr>
      <w:r>
        <w:rPr>
          <w:rFonts w:hint="eastAsia" w:ascii="仿宋" w:hAnsi="仿宋" w:eastAsia="仿宋"/>
          <w:bCs/>
          <w:sz w:val="32"/>
          <w:szCs w:val="32"/>
        </w:rPr>
        <w:t>随着千禧一代逐渐成为消费市场主力，茶叶消费观念也发生了变化，极大地改造着传统茶叶市场。尤其是经历了2020年疫情期间的“线上卖茶风潮”后，通过互联网卖茶已成为茶企的重要运营模式之一。线上线下一体化的运营模式已经成为现代茶企的标配。2021年，春茶的线上销售显现以下特点：一是消费年轻化。二是社交电商快速发展。三是知名区域品牌线上销售强劲。四是各大产区继续加大线上销售扶持力度。</w:t>
      </w:r>
    </w:p>
    <w:p>
      <w:pPr>
        <w:ind w:firstLine="640" w:firstLineChars="200"/>
        <w:rPr>
          <w:rFonts w:ascii="仿宋" w:hAnsi="仿宋" w:eastAsia="仿宋"/>
          <w:bCs/>
          <w:sz w:val="32"/>
          <w:szCs w:val="32"/>
        </w:rPr>
      </w:pPr>
      <w:r>
        <w:rPr>
          <w:rFonts w:hint="eastAsia" w:ascii="仿宋" w:hAnsi="仿宋" w:eastAsia="仿宋"/>
          <w:bCs/>
          <w:sz w:val="32"/>
          <w:szCs w:val="32"/>
        </w:rPr>
        <w:t>3、外销市场有望反转</w:t>
      </w:r>
    </w:p>
    <w:p>
      <w:pPr>
        <w:ind w:firstLine="640" w:firstLineChars="200"/>
        <w:rPr>
          <w:rFonts w:ascii="仿宋" w:hAnsi="仿宋" w:eastAsia="仿宋"/>
          <w:bCs/>
          <w:sz w:val="32"/>
          <w:szCs w:val="32"/>
        </w:rPr>
      </w:pPr>
      <w:r>
        <w:rPr>
          <w:rFonts w:hint="eastAsia" w:ascii="仿宋" w:hAnsi="仿宋" w:eastAsia="仿宋"/>
          <w:bCs/>
          <w:sz w:val="32"/>
          <w:szCs w:val="32"/>
        </w:rPr>
        <w:t>据中国海关统计：2021年1-3月，中国茶叶累计出口量为7.60万吨，同比增长5.31%；出口额为4.18亿美元，同比增长12.2%；1-3月出口均价为5.51美元/千克，比去年同期上涨6.55%。</w:t>
      </w:r>
    </w:p>
    <w:p>
      <w:pPr>
        <w:ind w:firstLine="640" w:firstLineChars="200"/>
        <w:rPr>
          <w:rFonts w:ascii="仿宋" w:hAnsi="仿宋" w:eastAsia="仿宋"/>
          <w:bCs/>
          <w:sz w:val="32"/>
          <w:szCs w:val="32"/>
        </w:rPr>
      </w:pPr>
      <w:r>
        <w:rPr>
          <w:rFonts w:ascii="仿宋" w:hAnsi="仿宋" w:eastAsia="仿宋"/>
          <w:bCs/>
          <w:sz w:val="32"/>
          <w:szCs w:val="32"/>
        </w:rPr>
        <w:t>三</w:t>
      </w:r>
      <w:r>
        <w:rPr>
          <w:rFonts w:hint="eastAsia" w:ascii="仿宋" w:hAnsi="仿宋" w:eastAsia="仿宋"/>
          <w:bCs/>
          <w:sz w:val="32"/>
          <w:szCs w:val="32"/>
        </w:rPr>
        <w:t>、后期产销预测</w:t>
      </w:r>
    </w:p>
    <w:p>
      <w:pPr>
        <w:ind w:firstLine="640" w:firstLineChars="200"/>
        <w:rPr>
          <w:rFonts w:ascii="仿宋" w:hAnsi="仿宋" w:eastAsia="仿宋"/>
          <w:bCs/>
          <w:sz w:val="32"/>
          <w:szCs w:val="32"/>
        </w:rPr>
      </w:pPr>
      <w:r>
        <w:rPr>
          <w:rFonts w:hint="eastAsia" w:ascii="仿宋" w:hAnsi="仿宋" w:eastAsia="仿宋"/>
          <w:bCs/>
          <w:sz w:val="32"/>
          <w:szCs w:val="32"/>
        </w:rPr>
        <w:t>综合各方资讯研判，2021年全国茶业总体运行态势平稳，各主要产销数据指标有望再创历史新高。</w:t>
      </w:r>
    </w:p>
    <w:p>
      <w:pPr>
        <w:ind w:firstLine="640" w:firstLineChars="200"/>
        <w:rPr>
          <w:rFonts w:ascii="仿宋" w:hAnsi="仿宋" w:eastAsia="仿宋"/>
          <w:bCs/>
          <w:sz w:val="32"/>
          <w:szCs w:val="32"/>
        </w:rPr>
      </w:pPr>
      <w:r>
        <w:rPr>
          <w:rFonts w:hint="eastAsia" w:ascii="仿宋" w:hAnsi="仿宋" w:eastAsia="仿宋"/>
          <w:bCs/>
          <w:sz w:val="32"/>
          <w:szCs w:val="32"/>
        </w:rPr>
        <w:t>（一）生产：谷雨过后，除少数品类及山东茶区、高海拔茶区外名优绿茶采制将基本结束。红茶、乌龙茶、黑茶等茶类将进入生产高峰期。据中国茶业指数之名茶采摘指数显示，武夷岩茶各品种已陆续进入开采期。而闽南乌龙的代表安溪铁观音已于4月20日正式开园，大批量春茶将在4月底集中上市，至5月上旬结束。春茶季结束后，将进入夏秋茶生产季，对全年茶叶生产的影响有限。</w:t>
      </w:r>
    </w:p>
    <w:p>
      <w:pPr>
        <w:ind w:firstLine="640" w:firstLineChars="200"/>
        <w:rPr>
          <w:rFonts w:ascii="仿宋" w:hAnsi="仿宋" w:eastAsia="仿宋"/>
          <w:bCs/>
          <w:sz w:val="32"/>
          <w:szCs w:val="32"/>
        </w:rPr>
      </w:pPr>
      <w:r>
        <w:rPr>
          <w:rFonts w:hint="eastAsia" w:ascii="仿宋" w:hAnsi="仿宋" w:eastAsia="仿宋"/>
          <w:bCs/>
          <w:sz w:val="32"/>
          <w:szCs w:val="32"/>
        </w:rPr>
        <w:t>预计2021年，全国春茶总产量约为160-180万吨，农业产值约为1700-1900亿元；据此推算，全国茶叶年度总产量约300-320万吨，农业产值约2700-2900亿元人民币，整体质量进一步提升。</w:t>
      </w:r>
    </w:p>
    <w:p>
      <w:pPr>
        <w:ind w:firstLine="640" w:firstLineChars="200"/>
        <w:rPr>
          <w:rFonts w:ascii="仿宋" w:hAnsi="仿宋" w:eastAsia="仿宋"/>
          <w:bCs/>
          <w:sz w:val="32"/>
          <w:szCs w:val="32"/>
        </w:rPr>
      </w:pPr>
      <w:r>
        <w:rPr>
          <w:rFonts w:hint="eastAsia" w:ascii="仿宋" w:hAnsi="仿宋" w:eastAsia="仿宋"/>
          <w:bCs/>
          <w:sz w:val="32"/>
          <w:szCs w:val="32"/>
        </w:rPr>
        <w:t>（二）销售：清明节前，各品类春茶销售形势明显好于去年，但随着清明过后大宗茶上市，销售价格逐渐回落，流转速度有所减缓，部分非品牌茶企及茶区或将出现滞销情况。总体来看，如无极特殊情况，全年茶叶销售前景保持看好。</w:t>
      </w:r>
    </w:p>
    <w:p>
      <w:pPr>
        <w:ind w:firstLine="640" w:firstLineChars="200"/>
        <w:rPr>
          <w:rFonts w:ascii="仿宋" w:hAnsi="仿宋" w:eastAsia="仿宋"/>
          <w:bCs/>
          <w:sz w:val="32"/>
          <w:szCs w:val="32"/>
        </w:rPr>
      </w:pPr>
      <w:r>
        <w:rPr>
          <w:rFonts w:hint="eastAsia" w:ascii="仿宋" w:hAnsi="仿宋" w:eastAsia="仿宋"/>
          <w:bCs/>
          <w:sz w:val="32"/>
          <w:szCs w:val="32"/>
        </w:rPr>
        <w:t xml:space="preserve">预计2021年，全国茶叶内销总量约为230-250万吨，内销总额有望突破3000亿元人民币。在出口方面，预计下半年起逐渐好转，出口总量保持在30万吨左右，出口总额与均价有望再创新高 。 </w:t>
      </w:r>
      <w:r>
        <w:rPr>
          <w:rFonts w:ascii="仿宋" w:hAnsi="仿宋" w:eastAsia="仿宋"/>
          <w:bCs/>
          <w:sz w:val="32"/>
          <w:szCs w:val="32"/>
        </w:rPr>
        <w:t>(</w:t>
      </w:r>
      <w:r>
        <w:rPr>
          <w:rFonts w:hint="eastAsia" w:ascii="仿宋" w:hAnsi="仿宋" w:eastAsia="仿宋"/>
          <w:bCs/>
          <w:sz w:val="32"/>
          <w:szCs w:val="32"/>
        </w:rPr>
        <w:t>执笔人:</w:t>
      </w:r>
      <w:r>
        <w:rPr>
          <w:rFonts w:ascii="仿宋" w:hAnsi="仿宋" w:eastAsia="仿宋"/>
          <w:bCs/>
          <w:sz w:val="32"/>
          <w:szCs w:val="32"/>
        </w:rPr>
        <w:t>梅宇</w:t>
      </w:r>
      <w:r>
        <w:rPr>
          <w:rFonts w:hint="eastAsia" w:ascii="仿宋" w:hAnsi="仿宋" w:eastAsia="仿宋"/>
          <w:bCs/>
          <w:sz w:val="32"/>
          <w:szCs w:val="32"/>
        </w:rPr>
        <w:t>、梁晓</w:t>
      </w:r>
      <w:r>
        <w:rPr>
          <w:rFonts w:ascii="仿宋" w:hAnsi="仿宋" w:eastAsia="仿宋"/>
          <w:bCs/>
          <w:sz w:val="32"/>
          <w:szCs w:val="32"/>
        </w:rPr>
        <w:t>)</w:t>
      </w:r>
    </w:p>
    <w:p>
      <w:pPr>
        <w:rPr>
          <w:rFonts w:ascii="黑体" w:hAnsi="黑体" w:eastAsia="黑体" w:cs="仿宋_GB2312"/>
          <w:b/>
          <w:sz w:val="44"/>
          <w:szCs w:val="44"/>
        </w:rPr>
      </w:pPr>
    </w:p>
    <w:p>
      <w:pPr>
        <w:jc w:val="center"/>
        <w:rPr>
          <w:rFonts w:ascii="黑体" w:hAnsi="黑体" w:eastAsia="黑体"/>
          <w:b/>
          <w:bCs/>
          <w:sz w:val="44"/>
          <w:szCs w:val="44"/>
        </w:rPr>
      </w:pPr>
      <w:r>
        <w:rPr>
          <w:rFonts w:hint="eastAsia" w:ascii="黑体" w:hAnsi="黑体" w:eastAsia="黑体" w:cs="仿宋_GB2312"/>
          <w:b/>
          <w:sz w:val="44"/>
          <w:szCs w:val="44"/>
        </w:rPr>
        <w:t>协会动态</w:t>
      </w:r>
    </w:p>
    <w:p>
      <w:pPr>
        <w:ind w:firstLine="708" w:firstLineChars="196"/>
        <w:rPr>
          <w:rFonts w:ascii="仿宋" w:hAnsi="仿宋" w:eastAsia="仿宋"/>
          <w:b/>
          <w:bCs/>
          <w:sz w:val="36"/>
          <w:szCs w:val="36"/>
        </w:rPr>
      </w:pPr>
    </w:p>
    <w:p>
      <w:pPr>
        <w:jc w:val="center"/>
        <w:rPr>
          <w:rFonts w:cs="楷体_GB2312" w:asciiTheme="majorEastAsia" w:hAnsiTheme="majorEastAsia" w:eastAsiaTheme="majorEastAsia"/>
          <w:b/>
          <w:bCs/>
          <w:sz w:val="44"/>
          <w:szCs w:val="44"/>
        </w:rPr>
      </w:pPr>
      <w:r>
        <w:rPr>
          <w:rFonts w:hint="eastAsia" w:cs="楷体_GB2312" w:asciiTheme="majorEastAsia" w:hAnsiTheme="majorEastAsia" w:eastAsiaTheme="majorEastAsia"/>
          <w:b/>
          <w:sz w:val="44"/>
          <w:szCs w:val="44"/>
        </w:rPr>
        <w:t>第四届</w:t>
      </w:r>
      <w:r>
        <w:rPr>
          <w:rFonts w:hint="eastAsia" w:cs="楷体_GB2312" w:asciiTheme="majorEastAsia" w:hAnsiTheme="majorEastAsia" w:eastAsiaTheme="majorEastAsia"/>
          <w:b/>
          <w:bCs/>
          <w:sz w:val="44"/>
          <w:szCs w:val="44"/>
        </w:rPr>
        <w:t>平水日铸茶叶节在柯桥区举行</w:t>
      </w:r>
    </w:p>
    <w:p>
      <w:pPr>
        <w:ind w:firstLine="640" w:firstLineChars="200"/>
        <w:jc w:val="left"/>
        <w:rPr>
          <w:rFonts w:ascii="楷体_GB2312" w:hAnsi="楷体_GB2312" w:eastAsia="楷体_GB2312" w:cs="楷体_GB2312"/>
          <w:sz w:val="32"/>
        </w:rPr>
      </w:pPr>
    </w:p>
    <w:p>
      <w:pPr>
        <w:ind w:firstLine="640" w:firstLineChars="200"/>
        <w:jc w:val="left"/>
        <w:rPr>
          <w:rFonts w:ascii="仿宋" w:hAnsi="仿宋" w:eastAsia="仿宋" w:cs="楷体_GB2312"/>
          <w:sz w:val="32"/>
        </w:rPr>
      </w:pPr>
      <w:r>
        <w:rPr>
          <w:rFonts w:hint="eastAsia" w:ascii="仿宋" w:hAnsi="仿宋" w:eastAsia="仿宋" w:cs="楷体_GB2312"/>
          <w:sz w:val="32"/>
        </w:rPr>
        <w:t>由中国国际茶文化研究会、中国茶叶学会、浙江省茶叶产业协会主办，柯桥区人民政府、绍兴市茶文化研究会承办，柯桥区茶文化研究会、柯桥区茶叶产业协会协办的"丝路柯桥，茶和天下”第四届平水日铸茶叶节在柯桥区平水日铸茶品牌管理服务中心召开。中国国际茶文化研究会会长、省政协原主席周国富，省农业农村厅二级巡视员潘天银，中国农科院茶叶研究所党委书记、所长姜仁华，省茶叶产业协会副会长徐云焕、秘书长刁学刚，绍兴市、柯桥区领导等出席。开幕式上举行了建设数字茶业合作和浙江农业商贸职业学院（浙江茶业学院）落户平水签约仪式、越茶文化传播中心授牌；中国农科院茶叶研究所党委书记、所长姜仁华代表中国茶叶学会发出全民饮茶倡议；周国富会长宣布平水日铸茶叶节开幕，随后进行了越茶博物馆开馆剪彩。</w:t>
      </w:r>
    </w:p>
    <w:p>
      <w:pPr>
        <w:ind w:firstLine="640" w:firstLineChars="200"/>
        <w:jc w:val="left"/>
        <w:rPr>
          <w:rFonts w:ascii="仿宋" w:hAnsi="仿宋" w:eastAsia="仿宋" w:cs="楷体_GB2312"/>
          <w:sz w:val="32"/>
        </w:rPr>
      </w:pPr>
      <w:r>
        <w:rPr>
          <w:rFonts w:hint="eastAsia" w:ascii="仿宋" w:hAnsi="仿宋" w:eastAsia="仿宋" w:cs="楷体_GB2312"/>
          <w:sz w:val="32"/>
        </w:rPr>
        <w:t>绍兴市</w:t>
      </w:r>
      <w:r>
        <w:rPr>
          <w:rFonts w:ascii="仿宋" w:hAnsi="仿宋" w:eastAsia="仿宋" w:cs="楷体_GB2312"/>
          <w:sz w:val="32"/>
        </w:rPr>
        <w:t>柯桥区是</w:t>
      </w:r>
      <w:r>
        <w:rPr>
          <w:rFonts w:hint="eastAsia" w:ascii="仿宋" w:hAnsi="仿宋" w:eastAsia="仿宋" w:cs="楷体_GB2312"/>
          <w:sz w:val="32"/>
        </w:rPr>
        <w:t>我</w:t>
      </w:r>
      <w:r>
        <w:rPr>
          <w:rFonts w:ascii="仿宋" w:hAnsi="仿宋" w:eastAsia="仿宋" w:cs="楷体_GB2312"/>
          <w:sz w:val="32"/>
        </w:rPr>
        <w:t>国的知名茶乡、茶文化之乡、全国重点产茶区和浙江茶叶产业强区。茶叶是柯桥区的优势产业、绿色产业、朝阳产业，近年来柯桥区深入贯彻乡村振兴战略，围绕茶叶强区目标，打造日铸文化品牌，寻求茶产业的新突破。目前，柯桥区2020年共有茶园面积6.9万亩，年产量6440吨，年产值4.4亿元，其中名优茶年产量2100吨，年产值4亿元。</w:t>
      </w:r>
    </w:p>
    <w:p>
      <w:pPr>
        <w:jc w:val="center"/>
        <w:rPr>
          <w:rFonts w:cs="楷体_GB2312" w:asciiTheme="majorEastAsia" w:hAnsiTheme="majorEastAsia" w:eastAsiaTheme="majorEastAsia"/>
          <w:b/>
          <w:bCs/>
          <w:sz w:val="44"/>
          <w:szCs w:val="44"/>
        </w:rPr>
      </w:pPr>
    </w:p>
    <w:p>
      <w:pPr>
        <w:jc w:val="center"/>
        <w:rPr>
          <w:rFonts w:cs="楷体_GB2312" w:asciiTheme="majorEastAsia" w:hAnsiTheme="majorEastAsia" w:eastAsiaTheme="majorEastAsia"/>
          <w:b/>
          <w:bCs/>
          <w:sz w:val="44"/>
          <w:szCs w:val="44"/>
        </w:rPr>
      </w:pPr>
      <w:r>
        <w:rPr>
          <w:rFonts w:hint="eastAsia" w:cs="楷体_GB2312" w:asciiTheme="majorEastAsia" w:hAnsiTheme="majorEastAsia" w:eastAsiaTheme="majorEastAsia"/>
          <w:b/>
          <w:bCs/>
          <w:sz w:val="44"/>
          <w:szCs w:val="44"/>
        </w:rPr>
        <w:t>第十四届中国（国际）茶商大会</w:t>
      </w:r>
    </w:p>
    <w:p>
      <w:pPr>
        <w:jc w:val="center"/>
        <w:rPr>
          <w:rFonts w:cs="楷体_GB2312" w:asciiTheme="majorEastAsia" w:hAnsiTheme="majorEastAsia" w:eastAsiaTheme="majorEastAsia"/>
          <w:b/>
          <w:bCs/>
          <w:sz w:val="44"/>
          <w:szCs w:val="44"/>
        </w:rPr>
      </w:pPr>
      <w:r>
        <w:rPr>
          <w:rFonts w:hint="eastAsia" w:cs="楷体_GB2312" w:asciiTheme="majorEastAsia" w:hAnsiTheme="majorEastAsia" w:eastAsiaTheme="majorEastAsia"/>
          <w:b/>
          <w:bCs/>
          <w:sz w:val="44"/>
          <w:szCs w:val="44"/>
        </w:rPr>
        <w:t>在松阳县大木山茶园开幕</w:t>
      </w:r>
    </w:p>
    <w:p>
      <w:pPr>
        <w:ind w:firstLine="640" w:firstLineChars="200"/>
        <w:jc w:val="left"/>
        <w:rPr>
          <w:rFonts w:ascii="仿宋" w:hAnsi="仿宋" w:eastAsia="仿宋" w:cs="楷体_GB2312"/>
          <w:sz w:val="32"/>
        </w:rPr>
      </w:pPr>
    </w:p>
    <w:p>
      <w:pPr>
        <w:ind w:firstLine="640" w:firstLineChars="200"/>
        <w:jc w:val="left"/>
        <w:rPr>
          <w:rFonts w:ascii="仿宋" w:hAnsi="仿宋" w:eastAsia="仿宋" w:cs="楷体_GB2312"/>
          <w:sz w:val="32"/>
        </w:rPr>
      </w:pPr>
      <w:r>
        <w:rPr>
          <w:rFonts w:hint="eastAsia" w:ascii="仿宋" w:hAnsi="仿宋" w:eastAsia="仿宋" w:cs="楷体_GB2312"/>
          <w:sz w:val="32"/>
        </w:rPr>
        <w:t>3月27日上午，由中国茶叶流通协会、中国国际茶文化研究会、中国茶叶学会、浙江省农业农村厅、浙江省农民合作经济组织联合会、丽水市人民政府联合主办，浙江省茶叶产业协会、浙江茶业学院、松阳县人民政府等单位承办的第十四届中国（国际）茶商大会</w:t>
      </w:r>
      <w:r>
        <w:rPr>
          <w:rFonts w:hint="eastAsia" w:ascii="仿宋" w:hAnsi="仿宋" w:eastAsia="仿宋" w:cs="Arial Unicode MS"/>
          <w:sz w:val="32"/>
        </w:rPr>
        <w:t>．</w:t>
      </w:r>
      <w:r>
        <w:rPr>
          <w:rFonts w:hint="eastAsia" w:ascii="仿宋" w:hAnsi="仿宋" w:eastAsia="仿宋" w:cs="楷体_GB2312"/>
          <w:sz w:val="32"/>
        </w:rPr>
        <w:t>松阳香茶节在松阳县大木山茶园开幕。中国国际茶文化研究会会长周国富，省政协副主席周国辉，中国茶叶流通协会会长王庆，中国工程院院士刘仲华，省人大环资委主任林健东，省供销社主任邵峰，省有关部门、丽水市、松阳县领导等出席。省茶叶产业协会副会长范正荣、秘书长刁学刚参加开幕式。茶叶节以“田园松阳、有机茶乡”为主题，吸引了来自全国各地茶商、茶农、游客及外国驻华使节约300人共襄盛会。开幕式上，中国茶业购销平台松阳专区、美丽中国茶乡行“食在茶乡”系列推选、《松阳香茶冲泡技术规程》团体标准编制、淘宝网松阳茶叶类项目开通、“壹起来”助残直播平台上线等五大活动宣布启动，进行了松阳县乡村振兴战略合作协议签约。</w:t>
      </w:r>
    </w:p>
    <w:p>
      <w:pPr>
        <w:ind w:firstLine="640" w:firstLineChars="200"/>
        <w:jc w:val="left"/>
        <w:rPr>
          <w:rFonts w:ascii="仿宋" w:hAnsi="仿宋" w:eastAsia="仿宋" w:cs="楷体_GB2312"/>
          <w:sz w:val="32"/>
        </w:rPr>
      </w:pPr>
      <w:r>
        <w:rPr>
          <w:rFonts w:hint="eastAsia" w:ascii="仿宋" w:hAnsi="仿宋" w:eastAsia="仿宋" w:cs="楷体_GB2312"/>
          <w:sz w:val="32"/>
        </w:rPr>
        <w:t>松阳茶叶生产历史悠久，茶文化源远流长。如今，茶产业已成为松阳农业的主导产业和富民强县的支柱产业，全县共有13.7万亩茶园，全县40%的人口从事茶产业，50%的农民收入来自茶产业，60%的农业产值来自茶产业，茶叶全产业链产值已达127亿元，松阳县先后获得“中国十大生态产茶县”和“‘十三五’全国茶业发展十强县”等20余张金名片。位于松阳县城的浙南茶叶市场是“中国绿茶第一市”和全国绿茶价格指数发布地，交易量和交易额连续10多年达到全国同类市场首位。</w:t>
      </w:r>
    </w:p>
    <w:p>
      <w:pPr>
        <w:ind w:firstLine="640" w:firstLineChars="200"/>
        <w:jc w:val="left"/>
        <w:rPr>
          <w:rFonts w:ascii="仿宋" w:hAnsi="仿宋" w:eastAsia="仿宋" w:cs="楷体_GB2312"/>
          <w:sz w:val="32"/>
        </w:rPr>
      </w:pPr>
      <w:r>
        <w:rPr>
          <w:rFonts w:hint="eastAsia" w:ascii="仿宋" w:hAnsi="仿宋" w:eastAsia="仿宋" w:cs="楷体_GB2312"/>
          <w:sz w:val="32"/>
        </w:rPr>
        <w:t>当天下午，中国茶叶流通协会专家委员会、浙江省茶叶产业协会、浙江茶业学院主办，松阳县人民政府承办</w:t>
      </w:r>
      <w:r>
        <w:rPr>
          <w:rFonts w:ascii="仿宋" w:hAnsi="仿宋" w:eastAsia="仿宋" w:cs="楷体_GB2312"/>
          <w:sz w:val="32"/>
        </w:rPr>
        <w:t>2</w:t>
      </w:r>
      <w:r>
        <w:rPr>
          <w:rFonts w:hint="eastAsia" w:ascii="仿宋" w:hAnsi="仿宋" w:eastAsia="仿宋" w:cs="楷体_GB2312"/>
          <w:sz w:val="32"/>
        </w:rPr>
        <w:t>021中国茶产业高质量发展峰会暨浙江茶业学院</w:t>
      </w:r>
      <w:r>
        <w:rPr>
          <w:rFonts w:ascii="仿宋" w:hAnsi="仿宋" w:eastAsia="仿宋" w:cs="楷体_GB2312"/>
          <w:sz w:val="32"/>
        </w:rPr>
        <w:t>2020</w:t>
      </w:r>
      <w:r>
        <w:rPr>
          <w:rFonts w:hint="eastAsia" w:ascii="仿宋" w:hAnsi="仿宋" w:eastAsia="仿宋" w:cs="楷体_GB2312"/>
          <w:sz w:val="32"/>
        </w:rPr>
        <w:t>级学员开班式，共谋茶产业发展大计。</w:t>
      </w:r>
    </w:p>
    <w:p>
      <w:pPr>
        <w:ind w:firstLine="640" w:firstLineChars="200"/>
        <w:jc w:val="left"/>
        <w:rPr>
          <w:rFonts w:ascii="仿宋" w:hAnsi="仿宋" w:eastAsia="仿宋" w:cs="楷体_GB2312"/>
          <w:sz w:val="32"/>
        </w:rPr>
      </w:pPr>
    </w:p>
    <w:p>
      <w:pPr>
        <w:jc w:val="center"/>
        <w:rPr>
          <w:rFonts w:asciiTheme="majorEastAsia" w:hAnsiTheme="majorEastAsia" w:eastAsiaTheme="majorEastAsia"/>
          <w:b/>
          <w:sz w:val="44"/>
          <w:szCs w:val="44"/>
        </w:rPr>
      </w:pPr>
    </w:p>
    <w:p>
      <w:pPr>
        <w:jc w:val="center"/>
        <w:rPr>
          <w:rFonts w:asciiTheme="majorEastAsia" w:hAnsiTheme="majorEastAsia" w:eastAsiaTheme="majorEastAsia"/>
          <w:b/>
          <w:sz w:val="44"/>
          <w:szCs w:val="44"/>
        </w:rPr>
      </w:pPr>
      <w:r>
        <w:rPr>
          <w:rFonts w:asciiTheme="majorEastAsia" w:hAnsiTheme="majorEastAsia" w:eastAsiaTheme="majorEastAsia"/>
          <w:b/>
          <w:sz w:val="44"/>
          <w:szCs w:val="44"/>
        </w:rPr>
        <w:t>2021中国茶叶大会暨</w:t>
      </w:r>
    </w:p>
    <w:p>
      <w:pPr>
        <w:jc w:val="center"/>
        <w:rPr>
          <w:rFonts w:asciiTheme="majorEastAsia" w:hAnsiTheme="majorEastAsia" w:eastAsiaTheme="majorEastAsia"/>
          <w:b/>
          <w:sz w:val="44"/>
          <w:szCs w:val="44"/>
        </w:rPr>
      </w:pPr>
      <w:r>
        <w:rPr>
          <w:rFonts w:asciiTheme="majorEastAsia" w:hAnsiTheme="majorEastAsia" w:eastAsiaTheme="majorEastAsia"/>
          <w:b/>
          <w:sz w:val="44"/>
          <w:szCs w:val="44"/>
        </w:rPr>
        <w:t>第十五届新昌大佛龙井茶文化节开幕</w:t>
      </w: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r>
        <w:rPr>
          <w:rFonts w:ascii="仿宋" w:hAnsi="仿宋" w:eastAsia="仿宋"/>
          <w:sz w:val="32"/>
          <w:szCs w:val="32"/>
        </w:rPr>
        <w:t>4月12日，由</w:t>
      </w:r>
      <w:r>
        <w:rPr>
          <w:rFonts w:hint="eastAsia" w:ascii="仿宋" w:hAnsi="仿宋" w:eastAsia="仿宋"/>
          <w:sz w:val="32"/>
          <w:szCs w:val="32"/>
        </w:rPr>
        <w:t>中国国际茶文化研究会、</w:t>
      </w:r>
      <w:r>
        <w:rPr>
          <w:rFonts w:ascii="仿宋" w:hAnsi="仿宋" w:eastAsia="仿宋"/>
          <w:sz w:val="32"/>
          <w:szCs w:val="32"/>
        </w:rPr>
        <w:t>中国茶叶流通协会、</w:t>
      </w:r>
      <w:r>
        <w:rPr>
          <w:rFonts w:hint="eastAsia" w:ascii="仿宋" w:hAnsi="仿宋" w:eastAsia="仿宋"/>
          <w:sz w:val="32"/>
          <w:szCs w:val="32"/>
        </w:rPr>
        <w:t>中国茶叶学会</w:t>
      </w:r>
      <w:r>
        <w:rPr>
          <w:rFonts w:ascii="仿宋" w:hAnsi="仿宋" w:eastAsia="仿宋"/>
          <w:sz w:val="32"/>
          <w:szCs w:val="32"/>
        </w:rPr>
        <w:t>、省农业农村厅、省供销合作社联合社、绍兴市人民政府、省茶叶产业协会等共同主办，新昌县人民政府承办的“</w:t>
      </w:r>
      <w:r>
        <w:rPr>
          <w:rFonts w:hint="eastAsia" w:ascii="仿宋" w:hAnsi="仿宋" w:eastAsia="仿宋"/>
          <w:sz w:val="32"/>
          <w:szCs w:val="32"/>
        </w:rPr>
        <w:t>一杯好茶，万事新昌</w:t>
      </w:r>
      <w:r>
        <w:rPr>
          <w:rFonts w:ascii="仿宋" w:hAnsi="仿宋" w:eastAsia="仿宋"/>
          <w:sz w:val="32"/>
          <w:szCs w:val="32"/>
        </w:rPr>
        <w:t>”</w:t>
      </w:r>
      <w:r>
        <w:rPr>
          <w:rFonts w:hint="eastAsia" w:ascii="仿宋" w:hAnsi="仿宋" w:eastAsia="仿宋"/>
          <w:sz w:val="32"/>
          <w:szCs w:val="32"/>
        </w:rPr>
        <w:t>一一</w:t>
      </w:r>
      <w:r>
        <w:rPr>
          <w:rFonts w:ascii="仿宋" w:hAnsi="仿宋" w:eastAsia="仿宋"/>
          <w:sz w:val="32"/>
          <w:szCs w:val="32"/>
        </w:rPr>
        <w:t>2021中国茶叶大会暨第十五届新昌大佛龙井茶文化节在新昌西山茶场开幕。</w:t>
      </w:r>
      <w:r>
        <w:rPr>
          <w:rFonts w:hint="eastAsia" w:ascii="仿宋" w:hAnsi="仿宋" w:eastAsia="仿宋"/>
          <w:sz w:val="32"/>
          <w:szCs w:val="32"/>
        </w:rPr>
        <w:t>中国国际茶文化研究会会长周国富，省人大常委会副主任史济锡，</w:t>
      </w:r>
      <w:r>
        <w:rPr>
          <w:rFonts w:ascii="仿宋" w:hAnsi="仿宋" w:eastAsia="仿宋"/>
          <w:sz w:val="32"/>
          <w:szCs w:val="32"/>
        </w:rPr>
        <w:t>省人大常委会原副主任</w:t>
      </w:r>
      <w:r>
        <w:rPr>
          <w:rFonts w:hint="eastAsia" w:ascii="仿宋" w:hAnsi="仿宋" w:eastAsia="仿宋"/>
          <w:sz w:val="32"/>
          <w:szCs w:val="32"/>
        </w:rPr>
        <w:t>、省茶叶产业协会名誉会长</w:t>
      </w:r>
      <w:r>
        <w:rPr>
          <w:rFonts w:ascii="仿宋" w:hAnsi="仿宋" w:eastAsia="仿宋"/>
          <w:sz w:val="32"/>
          <w:szCs w:val="32"/>
        </w:rPr>
        <w:t>程渭山</w:t>
      </w:r>
      <w:r>
        <w:rPr>
          <w:rFonts w:hint="eastAsia" w:ascii="仿宋" w:hAnsi="仿宋" w:eastAsia="仿宋"/>
          <w:sz w:val="32"/>
          <w:szCs w:val="32"/>
        </w:rPr>
        <w:t>，中国工程院院士刘仲华，中国茶叶流通协会会长、全国茶叶标准化技术委员会主任委员王庆，省人大环资委主任委员林健东，省供销合作社联合社党委书记、理事会主任邵峰，中国农业科学院茶叶研究所党委书记、所长姜仁华，绍兴市、新昌县领导等出席。省茶叶产业协会副会长徐云焕、马亚平、陈霞、张雪江，秘书长刁学刚参加开幕式。</w:t>
      </w:r>
    </w:p>
    <w:p>
      <w:pPr>
        <w:ind w:firstLine="640" w:firstLineChars="200"/>
        <w:jc w:val="left"/>
        <w:rPr>
          <w:rFonts w:ascii="仿宋" w:hAnsi="仿宋" w:eastAsia="仿宋"/>
          <w:sz w:val="32"/>
          <w:szCs w:val="32"/>
        </w:rPr>
      </w:pPr>
      <w:r>
        <w:rPr>
          <w:rFonts w:hint="eastAsia" w:ascii="仿宋" w:hAnsi="仿宋" w:eastAsia="仿宋"/>
          <w:sz w:val="32"/>
          <w:szCs w:val="32"/>
        </w:rPr>
        <w:t>新昌地处浙江东部，面积1213平方公里，人口43万，地貌特征是“八山半水分半田”，是一个风光秀丽的山区县，也是一个充满活力的特色县，工业实力雄厚，科技创新领先，生态环境优良，文化底蕴深厚，是全国“两山”发展百强县、国家级生态县、全省第二个既是生态文明建设示范县又是“两山”实践创新基地的县。全县森林覆盖率保持在68%以上，空气优良率保持在91%以上，境内河流水质保持在Ⅱ类水以上，PM2.5平均浓度保持在30微克/立方米左右，气候温和、土壤肥沃、雨水充沛的自然生态环境，造就了新昌茶叶的卓越品质。近年来，新昌认真践行“绿水青山就是金山银山”理念，发挥生态优势，深化茶旅融合，以茶兴业、以茶富农，全县茶产业规模、质量和效益显著提升。尤其是去年克服疫情不利影响，化危为机逆势而上，全县茶叶产量达5894.5吨，茶叶产值13.1亿元；中国茶市交易总量达1.7万吨，交易总额55.1亿元；茶产业链总产值超88亿元。新昌荣获2020中国茶业百强县、2020中国茶业品牌建设十强县等称号，“大佛龙井”品牌价值达45.2亿元，跻身中国茶叶区域公用品牌价值五强。今年一季度，茶产业开局良好，中国茶市交易量达2048吨，增长2.4%；交易额达17.6亿元，增长8.5%；大佛龙井交易价增长13.6%。</w:t>
      </w:r>
    </w:p>
    <w:p>
      <w:pPr>
        <w:jc w:val="center"/>
        <w:rPr>
          <w:rFonts w:asciiTheme="majorEastAsia" w:hAnsiTheme="majorEastAsia" w:eastAsiaTheme="majorEastAsia"/>
          <w:b/>
          <w:bCs/>
          <w:sz w:val="44"/>
          <w:szCs w:val="44"/>
        </w:rPr>
      </w:pPr>
    </w:p>
    <w:p>
      <w:pPr>
        <w:jc w:val="center"/>
        <w:rPr>
          <w:rFonts w:asciiTheme="majorEastAsia" w:hAnsiTheme="majorEastAsia" w:eastAsiaTheme="majorEastAsia"/>
          <w:b/>
          <w:bCs/>
          <w:sz w:val="44"/>
          <w:szCs w:val="44"/>
        </w:rPr>
      </w:pPr>
    </w:p>
    <w:p>
      <w:pPr>
        <w:jc w:val="center"/>
        <w:rPr>
          <w:rFonts w:asciiTheme="majorEastAsia" w:hAnsiTheme="majorEastAsia" w:eastAsiaTheme="majorEastAsia"/>
          <w:b/>
          <w:bCs/>
          <w:sz w:val="44"/>
          <w:szCs w:val="44"/>
        </w:rPr>
      </w:pPr>
      <w:r>
        <w:rPr>
          <w:rFonts w:hint="eastAsia" w:asciiTheme="majorEastAsia" w:hAnsiTheme="majorEastAsia" w:eastAsiaTheme="majorEastAsia"/>
          <w:b/>
          <w:bCs/>
          <w:sz w:val="44"/>
          <w:szCs w:val="44"/>
        </w:rPr>
        <w:t>第三届国际绿茶大会暨</w:t>
      </w:r>
    </w:p>
    <w:p>
      <w:pPr>
        <w:jc w:val="center"/>
        <w:rPr>
          <w:rFonts w:asciiTheme="majorEastAsia" w:hAnsiTheme="majorEastAsia" w:eastAsiaTheme="majorEastAsia"/>
          <w:b/>
          <w:bCs/>
          <w:sz w:val="44"/>
          <w:szCs w:val="44"/>
        </w:rPr>
      </w:pPr>
      <w:r>
        <w:rPr>
          <w:rFonts w:hint="eastAsia" w:asciiTheme="majorEastAsia" w:hAnsiTheme="majorEastAsia" w:eastAsiaTheme="majorEastAsia"/>
          <w:b/>
          <w:bCs/>
          <w:sz w:val="44"/>
          <w:szCs w:val="44"/>
        </w:rPr>
        <w:t>第22届越乡龙井茶文化节在嵊州开幕</w:t>
      </w:r>
    </w:p>
    <w:p>
      <w:pPr>
        <w:ind w:firstLine="880" w:firstLineChars="200"/>
        <w:rPr>
          <w:rFonts w:ascii="仿宋" w:hAnsi="仿宋" w:eastAsia="仿宋"/>
          <w:sz w:val="44"/>
          <w:szCs w:val="44"/>
        </w:rPr>
      </w:pPr>
    </w:p>
    <w:p>
      <w:pPr>
        <w:ind w:firstLine="640" w:firstLineChars="200"/>
        <w:rPr>
          <w:rFonts w:ascii="仿宋" w:hAnsi="仿宋" w:eastAsia="仿宋"/>
          <w:sz w:val="32"/>
          <w:szCs w:val="32"/>
        </w:rPr>
      </w:pPr>
      <w:r>
        <w:rPr>
          <w:rFonts w:ascii="仿宋" w:hAnsi="仿宋" w:eastAsia="仿宋"/>
          <w:sz w:val="32"/>
          <w:szCs w:val="32"/>
        </w:rPr>
        <w:t>4月16日，由联合国粮农组织政府间茶叶工作组、国际茶叶委员会、中国国际茶文化研究会、中国茶叶学会和中国食品土畜进出口商会主办，中国食品土畜进出口商会茶叶分会、浙江省茶叶产业协会、嵊州市茶叶产业行业协会、嵊州市商旅投资发展集团有限公司承办的第三届国际绿茶大会暨第22届越乡龙井茶文化节在嵊州</w:t>
      </w:r>
      <w:r>
        <w:rPr>
          <w:rFonts w:hint="eastAsia" w:ascii="仿宋" w:hAnsi="仿宋" w:eastAsia="仿宋"/>
          <w:sz w:val="32"/>
          <w:szCs w:val="32"/>
        </w:rPr>
        <w:t>市</w:t>
      </w:r>
      <w:r>
        <w:rPr>
          <w:rFonts w:ascii="仿宋" w:hAnsi="仿宋" w:eastAsia="仿宋"/>
          <w:sz w:val="32"/>
          <w:szCs w:val="32"/>
        </w:rPr>
        <w:t>举行。</w:t>
      </w:r>
      <w:r>
        <w:rPr>
          <w:rFonts w:hint="eastAsia" w:ascii="仿宋" w:hAnsi="仿宋" w:eastAsia="仿宋"/>
          <w:sz w:val="32"/>
          <w:szCs w:val="32"/>
        </w:rPr>
        <w:t>中国国际茶文化研究会会长周国富、常务副会长孙忠焕，中国农业科学院茶叶研究所党委书记、所长姜仁华，中华全国供销合作总社杭州茶叶研究院院长、党委书记尹祎等出席开幕式。省茶叶产业协会会长毛立民，副会长徐云焕、尹晓民、徐韬，秘书长刁学刚参加开幕式和有关活动。</w:t>
      </w:r>
    </w:p>
    <w:p>
      <w:pPr>
        <w:ind w:firstLine="640" w:firstLineChars="200"/>
        <w:rPr>
          <w:rFonts w:ascii="仿宋" w:hAnsi="仿宋" w:eastAsia="仿宋"/>
          <w:sz w:val="32"/>
          <w:szCs w:val="32"/>
        </w:rPr>
      </w:pPr>
      <w:r>
        <w:rPr>
          <w:rFonts w:hint="eastAsia" w:ascii="仿宋" w:hAnsi="仿宋" w:eastAsia="仿宋"/>
          <w:sz w:val="32"/>
          <w:szCs w:val="32"/>
        </w:rPr>
        <w:t>开幕式上，嵊州市政府向友好结对城市摩洛哥索维拉市赠送礼品，嵊州市人民政府与中国农业科学院茶叶研究所签订合作共建中国茶产业嵊州培训中心协议，嵊州市厚土茶业有限公司与 ETS. Mohamed.SDMS商贸签约，嵊州市崇仁镇政府与嵊州市亿桦茶业有限公司签订“入园协议”，并进行了越乡龙井知名子品牌展示。绿茶大会以“传承创新‘一圆一扁’，共建共享‘一带一路’”为主题，通过现场交流、大会发言、专家论坛、战略对话、品牌推介、合作签约、城市结对、茶艺展示、茶乡考察等形式，开展系列化、全方位、立体式的茶事活动。</w:t>
      </w:r>
    </w:p>
    <w:p>
      <w:pPr>
        <w:ind w:firstLine="640" w:firstLineChars="200"/>
        <w:rPr>
          <w:rFonts w:ascii="仿宋" w:hAnsi="仿宋" w:eastAsia="仿宋"/>
          <w:sz w:val="32"/>
          <w:szCs w:val="32"/>
        </w:rPr>
      </w:pPr>
      <w:r>
        <w:rPr>
          <w:rFonts w:hint="eastAsia" w:ascii="仿宋" w:hAnsi="仿宋" w:eastAsia="仿宋"/>
          <w:sz w:val="32"/>
          <w:szCs w:val="32"/>
        </w:rPr>
        <w:t>嵊州享有“世界著名茶乡”的美誉，先后获得中国茶叶之乡、中国名茶之乡、中国茶文化之乡、全国十大重点产茶县</w:t>
      </w:r>
      <w:r>
        <w:rPr>
          <w:rFonts w:ascii="仿宋" w:hAnsi="仿宋" w:eastAsia="仿宋"/>
          <w:sz w:val="32"/>
          <w:szCs w:val="32"/>
        </w:rPr>
        <w:t>、</w:t>
      </w:r>
      <w:r>
        <w:rPr>
          <w:rFonts w:hint="eastAsia" w:ascii="仿宋" w:hAnsi="仿宋" w:eastAsia="仿宋"/>
          <w:sz w:val="32"/>
          <w:szCs w:val="32"/>
        </w:rPr>
        <w:t>世界珠茶之源等称号。2020年，全市茶园面积21万亩，年产茶1.97万吨，年总产值10.3亿元，其中龙井茶产量6800吨，年加工出口珠茶6万多吨。拥有国家级农业龙头企业1家、省级农业龙头企业5家。</w:t>
      </w:r>
    </w:p>
    <w:p>
      <w:pPr>
        <w:jc w:val="center"/>
        <w:rPr>
          <w:rFonts w:cs="楷体_GB2312" w:asciiTheme="minorEastAsia" w:hAnsiTheme="minorEastAsia" w:eastAsiaTheme="minorEastAsia"/>
          <w:sz w:val="44"/>
          <w:szCs w:val="44"/>
        </w:rPr>
      </w:pP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长三角茶产业</w:t>
      </w:r>
      <w:r>
        <w:rPr>
          <w:rFonts w:asciiTheme="majorEastAsia" w:hAnsiTheme="majorEastAsia" w:eastAsiaTheme="majorEastAsia"/>
          <w:b/>
          <w:sz w:val="44"/>
          <w:szCs w:val="44"/>
        </w:rPr>
        <w:t>联</w:t>
      </w:r>
      <w:r>
        <w:rPr>
          <w:rFonts w:hint="eastAsia" w:asciiTheme="majorEastAsia" w:hAnsiTheme="majorEastAsia" w:eastAsiaTheme="majorEastAsia"/>
          <w:b/>
          <w:sz w:val="44"/>
          <w:szCs w:val="44"/>
        </w:rPr>
        <w:t>盟</w:t>
      </w:r>
      <w:r>
        <w:rPr>
          <w:rFonts w:asciiTheme="majorEastAsia" w:hAnsiTheme="majorEastAsia" w:eastAsiaTheme="majorEastAsia"/>
          <w:b/>
          <w:sz w:val="44"/>
          <w:szCs w:val="44"/>
        </w:rPr>
        <w:t>圆</w:t>
      </w:r>
      <w:r>
        <w:rPr>
          <w:rFonts w:hint="eastAsia" w:asciiTheme="majorEastAsia" w:hAnsiTheme="majorEastAsia" w:eastAsiaTheme="majorEastAsia"/>
          <w:b/>
          <w:sz w:val="44"/>
          <w:szCs w:val="44"/>
        </w:rPr>
        <w:t>桌会议在上海召开</w:t>
      </w:r>
    </w:p>
    <w:p>
      <w:pPr>
        <w:jc w:val="left"/>
        <w:rPr>
          <w:rFonts w:ascii="仿宋" w:hAnsi="仿宋" w:eastAsia="仿宋"/>
          <w:sz w:val="44"/>
          <w:szCs w:val="44"/>
        </w:rPr>
      </w:pPr>
    </w:p>
    <w:p>
      <w:pPr>
        <w:ind w:firstLine="640" w:firstLineChars="200"/>
        <w:jc w:val="left"/>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月1</w:t>
      </w:r>
      <w:r>
        <w:rPr>
          <w:rFonts w:ascii="仿宋" w:hAnsi="仿宋" w:eastAsia="仿宋"/>
          <w:sz w:val="32"/>
          <w:szCs w:val="32"/>
        </w:rPr>
        <w:t>8</w:t>
      </w:r>
      <w:r>
        <w:rPr>
          <w:rFonts w:hint="eastAsia" w:ascii="仿宋" w:hAnsi="仿宋" w:eastAsia="仿宋"/>
          <w:sz w:val="32"/>
          <w:szCs w:val="32"/>
        </w:rPr>
        <w:t>日晚，</w:t>
      </w:r>
      <w:r>
        <w:rPr>
          <w:rFonts w:ascii="仿宋" w:hAnsi="仿宋" w:eastAsia="仿宋"/>
          <w:sz w:val="32"/>
          <w:szCs w:val="32"/>
        </w:rPr>
        <w:t>2021</w:t>
      </w:r>
      <w:r>
        <w:rPr>
          <w:rFonts w:hint="eastAsia" w:ascii="仿宋" w:hAnsi="仿宋" w:eastAsia="仿宋"/>
          <w:sz w:val="32"/>
          <w:szCs w:val="32"/>
        </w:rPr>
        <w:t>长</w:t>
      </w:r>
      <w:r>
        <w:rPr>
          <w:rFonts w:ascii="仿宋" w:hAnsi="仿宋" w:eastAsia="仿宋"/>
          <w:sz w:val="32"/>
          <w:szCs w:val="32"/>
        </w:rPr>
        <w:t>三</w:t>
      </w:r>
      <w:r>
        <w:rPr>
          <w:rFonts w:hint="eastAsia" w:ascii="仿宋" w:hAnsi="仿宋" w:eastAsia="仿宋"/>
          <w:sz w:val="32"/>
          <w:szCs w:val="32"/>
        </w:rPr>
        <w:t>角</w:t>
      </w:r>
      <w:r>
        <w:rPr>
          <w:rFonts w:ascii="仿宋" w:hAnsi="仿宋" w:eastAsia="仿宋"/>
          <w:sz w:val="32"/>
          <w:szCs w:val="32"/>
        </w:rPr>
        <w:t>茶</w:t>
      </w:r>
      <w:r>
        <w:rPr>
          <w:rFonts w:hint="eastAsia" w:ascii="仿宋" w:hAnsi="仿宋" w:eastAsia="仿宋"/>
          <w:sz w:val="32"/>
          <w:szCs w:val="32"/>
        </w:rPr>
        <w:t>产业</w:t>
      </w:r>
      <w:r>
        <w:rPr>
          <w:rFonts w:ascii="仿宋" w:hAnsi="仿宋" w:eastAsia="仿宋"/>
          <w:sz w:val="32"/>
          <w:szCs w:val="32"/>
        </w:rPr>
        <w:t>联</w:t>
      </w:r>
      <w:r>
        <w:rPr>
          <w:rFonts w:hint="eastAsia" w:ascii="仿宋" w:hAnsi="仿宋" w:eastAsia="仿宋"/>
          <w:sz w:val="32"/>
          <w:szCs w:val="32"/>
        </w:rPr>
        <w:t>盟圆桌会议在</w:t>
      </w:r>
      <w:r>
        <w:rPr>
          <w:rFonts w:ascii="仿宋" w:hAnsi="仿宋" w:eastAsia="仿宋"/>
          <w:sz w:val="32"/>
          <w:szCs w:val="32"/>
        </w:rPr>
        <w:t>上</w:t>
      </w:r>
      <w:r>
        <w:rPr>
          <w:rFonts w:hint="eastAsia" w:ascii="仿宋" w:hAnsi="仿宋" w:eastAsia="仿宋"/>
          <w:sz w:val="32"/>
          <w:szCs w:val="32"/>
        </w:rPr>
        <w:t>海召开，中国工程</w:t>
      </w:r>
      <w:r>
        <w:rPr>
          <w:rFonts w:ascii="仿宋" w:hAnsi="仿宋" w:eastAsia="仿宋"/>
          <w:sz w:val="32"/>
          <w:szCs w:val="32"/>
        </w:rPr>
        <w:t>院院</w:t>
      </w:r>
      <w:r>
        <w:rPr>
          <w:rFonts w:hint="eastAsia" w:ascii="仿宋" w:hAnsi="仿宋" w:eastAsia="仿宋"/>
          <w:sz w:val="32"/>
          <w:szCs w:val="32"/>
        </w:rPr>
        <w:t>士刘仲华，中国</w:t>
      </w:r>
      <w:r>
        <w:rPr>
          <w:rFonts w:ascii="仿宋" w:hAnsi="仿宋" w:eastAsia="仿宋"/>
          <w:sz w:val="32"/>
          <w:szCs w:val="32"/>
        </w:rPr>
        <w:t>食</w:t>
      </w:r>
      <w:r>
        <w:rPr>
          <w:rFonts w:hint="eastAsia" w:ascii="仿宋" w:hAnsi="仿宋" w:eastAsia="仿宋"/>
          <w:sz w:val="32"/>
          <w:szCs w:val="32"/>
        </w:rPr>
        <w:t>品土畜进出口商会茶叶</w:t>
      </w:r>
      <w:r>
        <w:rPr>
          <w:rFonts w:ascii="仿宋" w:hAnsi="仿宋" w:eastAsia="仿宋"/>
          <w:sz w:val="32"/>
          <w:szCs w:val="32"/>
        </w:rPr>
        <w:t>分会</w:t>
      </w:r>
      <w:r>
        <w:rPr>
          <w:rFonts w:hint="eastAsia" w:ascii="仿宋" w:hAnsi="仿宋" w:eastAsia="仿宋"/>
          <w:sz w:val="32"/>
          <w:szCs w:val="32"/>
        </w:rPr>
        <w:t>秘书长蔡军，中华</w:t>
      </w:r>
      <w:r>
        <w:rPr>
          <w:rFonts w:ascii="仿宋" w:hAnsi="仿宋" w:eastAsia="仿宋"/>
          <w:sz w:val="32"/>
          <w:szCs w:val="32"/>
        </w:rPr>
        <w:t>全国</w:t>
      </w:r>
      <w:r>
        <w:rPr>
          <w:rFonts w:hint="eastAsia" w:ascii="仿宋" w:hAnsi="仿宋" w:eastAsia="仿宋"/>
          <w:sz w:val="32"/>
          <w:szCs w:val="32"/>
        </w:rPr>
        <w:t>供</w:t>
      </w:r>
      <w:r>
        <w:rPr>
          <w:rFonts w:ascii="仿宋" w:hAnsi="仿宋" w:eastAsia="仿宋"/>
          <w:sz w:val="32"/>
          <w:szCs w:val="32"/>
        </w:rPr>
        <w:t>销</w:t>
      </w:r>
      <w:r>
        <w:rPr>
          <w:rFonts w:hint="eastAsia" w:ascii="仿宋" w:hAnsi="仿宋" w:eastAsia="仿宋"/>
          <w:sz w:val="32"/>
          <w:szCs w:val="32"/>
        </w:rPr>
        <w:t>总社杭州茶叶研究院</w:t>
      </w:r>
      <w:r>
        <w:rPr>
          <w:rFonts w:ascii="仿宋" w:hAnsi="仿宋" w:eastAsia="仿宋"/>
          <w:sz w:val="32"/>
          <w:szCs w:val="32"/>
        </w:rPr>
        <w:t>原</w:t>
      </w:r>
      <w:r>
        <w:rPr>
          <w:rFonts w:hint="eastAsia" w:ascii="仿宋" w:hAnsi="仿宋" w:eastAsia="仿宋"/>
          <w:sz w:val="32"/>
          <w:szCs w:val="32"/>
        </w:rPr>
        <w:t>院长张士康、副</w:t>
      </w:r>
      <w:r>
        <w:rPr>
          <w:rFonts w:ascii="仿宋" w:hAnsi="仿宋" w:eastAsia="仿宋"/>
          <w:sz w:val="32"/>
          <w:szCs w:val="32"/>
        </w:rPr>
        <w:t>院</w:t>
      </w:r>
      <w:r>
        <w:rPr>
          <w:rFonts w:hint="eastAsia" w:ascii="仿宋" w:hAnsi="仿宋" w:eastAsia="仿宋"/>
          <w:sz w:val="32"/>
          <w:szCs w:val="32"/>
        </w:rPr>
        <w:t>长郑国建，浙江大学教授王岳飞等应邀出席指导。长三角茶产业联盟成员单位</w:t>
      </w:r>
      <w:r>
        <w:rPr>
          <w:rFonts w:ascii="仿宋" w:hAnsi="仿宋" w:eastAsia="仿宋"/>
          <w:sz w:val="32"/>
          <w:szCs w:val="32"/>
        </w:rPr>
        <w:t>上</w:t>
      </w:r>
      <w:r>
        <w:rPr>
          <w:rFonts w:hint="eastAsia" w:ascii="仿宋" w:hAnsi="仿宋" w:eastAsia="仿宋"/>
          <w:sz w:val="32"/>
          <w:szCs w:val="32"/>
        </w:rPr>
        <w:t>海</w:t>
      </w:r>
      <w:r>
        <w:rPr>
          <w:rFonts w:ascii="仿宋" w:hAnsi="仿宋" w:eastAsia="仿宋"/>
          <w:sz w:val="32"/>
          <w:szCs w:val="32"/>
        </w:rPr>
        <w:t>茶</w:t>
      </w:r>
      <w:r>
        <w:rPr>
          <w:rFonts w:hint="eastAsia" w:ascii="仿宋" w:hAnsi="仿宋" w:eastAsia="仿宋"/>
          <w:sz w:val="32"/>
          <w:szCs w:val="32"/>
        </w:rPr>
        <w:t>叶行业协会</w:t>
      </w:r>
      <w:r>
        <w:rPr>
          <w:rFonts w:ascii="仿宋" w:hAnsi="仿宋" w:eastAsia="仿宋"/>
          <w:sz w:val="32"/>
          <w:szCs w:val="32"/>
        </w:rPr>
        <w:t>会</w:t>
      </w:r>
      <w:r>
        <w:rPr>
          <w:rFonts w:hint="eastAsia" w:ascii="仿宋" w:hAnsi="仿宋" w:eastAsia="仿宋"/>
          <w:sz w:val="32"/>
          <w:szCs w:val="32"/>
        </w:rPr>
        <w:t>长孙树荣、常务副会长黄政、副会长顾莲生、常务副秘书长陶峻骏，长三角茶</w:t>
      </w:r>
      <w:r>
        <w:rPr>
          <w:rFonts w:ascii="仿宋" w:hAnsi="仿宋" w:eastAsia="仿宋"/>
          <w:sz w:val="32"/>
          <w:szCs w:val="32"/>
        </w:rPr>
        <w:t>产</w:t>
      </w:r>
      <w:r>
        <w:rPr>
          <w:rFonts w:hint="eastAsia" w:ascii="仿宋" w:hAnsi="仿宋" w:eastAsia="仿宋"/>
          <w:sz w:val="32"/>
          <w:szCs w:val="32"/>
        </w:rPr>
        <w:t>业</w:t>
      </w:r>
      <w:r>
        <w:rPr>
          <w:rFonts w:ascii="仿宋" w:hAnsi="仿宋" w:eastAsia="仿宋"/>
          <w:sz w:val="32"/>
          <w:szCs w:val="32"/>
        </w:rPr>
        <w:t>联</w:t>
      </w:r>
      <w:r>
        <w:rPr>
          <w:rFonts w:hint="eastAsia" w:ascii="仿宋" w:hAnsi="仿宋" w:eastAsia="仿宋"/>
          <w:sz w:val="32"/>
          <w:szCs w:val="32"/>
        </w:rPr>
        <w:t>盟秘书长王木根，浙江省茶叶产业协会会长毛立民、秘书长刁学刚，江苏省茶叶协会秘书长唐锁海，安徽省茶叶行业协会副会长王</w:t>
      </w:r>
      <w:r>
        <w:rPr>
          <w:rFonts w:ascii="仿宋" w:hAnsi="仿宋" w:eastAsia="仿宋"/>
          <w:sz w:val="32"/>
          <w:szCs w:val="32"/>
        </w:rPr>
        <w:t>光</w:t>
      </w:r>
      <w:r>
        <w:rPr>
          <w:rFonts w:hint="eastAsia" w:ascii="仿宋" w:hAnsi="仿宋" w:eastAsia="仿宋"/>
          <w:sz w:val="32"/>
          <w:szCs w:val="32"/>
        </w:rPr>
        <w:t>熙，江西省茶叶协会副会长李勇等参加会议。长三角茶产业</w:t>
      </w:r>
      <w:r>
        <w:rPr>
          <w:rFonts w:ascii="仿宋" w:hAnsi="仿宋" w:eastAsia="仿宋"/>
          <w:sz w:val="32"/>
          <w:szCs w:val="32"/>
        </w:rPr>
        <w:t>联</w:t>
      </w:r>
      <w:r>
        <w:rPr>
          <w:rFonts w:hint="eastAsia" w:ascii="仿宋" w:hAnsi="仿宋" w:eastAsia="仿宋"/>
          <w:sz w:val="32"/>
          <w:szCs w:val="32"/>
        </w:rPr>
        <w:t>盟轮值</w:t>
      </w:r>
      <w:r>
        <w:rPr>
          <w:rFonts w:ascii="仿宋" w:hAnsi="仿宋" w:eastAsia="仿宋"/>
          <w:sz w:val="32"/>
          <w:szCs w:val="32"/>
        </w:rPr>
        <w:t>主</w:t>
      </w:r>
      <w:r>
        <w:rPr>
          <w:rFonts w:hint="eastAsia" w:ascii="仿宋" w:hAnsi="仿宋" w:eastAsia="仿宋"/>
          <w:sz w:val="32"/>
          <w:szCs w:val="32"/>
        </w:rPr>
        <w:t>席、浙江省</w:t>
      </w:r>
      <w:r>
        <w:rPr>
          <w:rFonts w:ascii="仿宋" w:hAnsi="仿宋" w:eastAsia="仿宋"/>
          <w:sz w:val="32"/>
          <w:szCs w:val="32"/>
        </w:rPr>
        <w:t>茶</w:t>
      </w:r>
      <w:r>
        <w:rPr>
          <w:rFonts w:hint="eastAsia" w:ascii="仿宋" w:hAnsi="仿宋" w:eastAsia="仿宋"/>
          <w:sz w:val="32"/>
          <w:szCs w:val="32"/>
        </w:rPr>
        <w:t>叶产业协会会长毛立民主持会议。孙树荣会长代表上海市茶叶行业协会致欢迎词，</w:t>
      </w:r>
      <w:r>
        <w:rPr>
          <w:rFonts w:ascii="仿宋" w:hAnsi="仿宋" w:eastAsia="仿宋"/>
          <w:sz w:val="32"/>
          <w:szCs w:val="32"/>
        </w:rPr>
        <w:t>联</w:t>
      </w:r>
      <w:r>
        <w:rPr>
          <w:rFonts w:hint="eastAsia" w:ascii="仿宋" w:hAnsi="仿宋" w:eastAsia="仿宋"/>
          <w:sz w:val="32"/>
          <w:szCs w:val="32"/>
        </w:rPr>
        <w:t>盟成员单位介绍各省茶产业发展情况和协会工作，对</w:t>
      </w:r>
      <w:r>
        <w:rPr>
          <w:rFonts w:ascii="仿宋" w:hAnsi="仿宋" w:eastAsia="仿宋"/>
          <w:sz w:val="32"/>
          <w:szCs w:val="32"/>
        </w:rPr>
        <w:t>联</w:t>
      </w:r>
      <w:r>
        <w:rPr>
          <w:rFonts w:hint="eastAsia" w:ascii="仿宋" w:hAnsi="仿宋" w:eastAsia="仿宋"/>
          <w:sz w:val="32"/>
          <w:szCs w:val="32"/>
        </w:rPr>
        <w:t>盟</w:t>
      </w:r>
      <w:r>
        <w:rPr>
          <w:rFonts w:ascii="仿宋" w:hAnsi="仿宋" w:eastAsia="仿宋"/>
          <w:sz w:val="32"/>
          <w:szCs w:val="32"/>
        </w:rPr>
        <w:t>下</w:t>
      </w:r>
      <w:r>
        <w:rPr>
          <w:rFonts w:hint="eastAsia" w:ascii="仿宋" w:hAnsi="仿宋" w:eastAsia="仿宋"/>
          <w:sz w:val="32"/>
          <w:szCs w:val="32"/>
        </w:rPr>
        <w:t>一步工作提出意见和建议，与</w:t>
      </w:r>
      <w:r>
        <w:rPr>
          <w:rFonts w:ascii="仿宋" w:hAnsi="仿宋" w:eastAsia="仿宋"/>
          <w:sz w:val="32"/>
          <w:szCs w:val="32"/>
        </w:rPr>
        <w:t>会</w:t>
      </w:r>
      <w:r>
        <w:rPr>
          <w:rFonts w:hint="eastAsia" w:ascii="仿宋" w:hAnsi="仿宋" w:eastAsia="仿宋"/>
          <w:sz w:val="32"/>
          <w:szCs w:val="32"/>
        </w:rPr>
        <w:t>专家发表了真知灼见。大家一致认为，长三角茶产业联盟为统筹长三角茶文化、茶科技、茶产</w:t>
      </w:r>
      <w:r>
        <w:rPr>
          <w:rFonts w:ascii="仿宋" w:hAnsi="仿宋" w:eastAsia="仿宋"/>
          <w:sz w:val="32"/>
          <w:szCs w:val="32"/>
        </w:rPr>
        <w:t>业</w:t>
      </w:r>
      <w:r>
        <w:rPr>
          <w:rFonts w:hint="eastAsia" w:ascii="仿宋" w:hAnsi="仿宋" w:eastAsia="仿宋"/>
          <w:sz w:val="32"/>
          <w:szCs w:val="32"/>
        </w:rPr>
        <w:t>做了不少工作，长三角成为引领全</w:t>
      </w:r>
      <w:r>
        <w:rPr>
          <w:rFonts w:ascii="仿宋" w:hAnsi="仿宋" w:eastAsia="仿宋"/>
          <w:sz w:val="32"/>
          <w:szCs w:val="32"/>
        </w:rPr>
        <w:t>国</w:t>
      </w:r>
      <w:r>
        <w:rPr>
          <w:rFonts w:hint="eastAsia" w:ascii="仿宋" w:hAnsi="仿宋" w:eastAsia="仿宋"/>
          <w:sz w:val="32"/>
          <w:szCs w:val="32"/>
        </w:rPr>
        <w:t>茶产业发展的高地，希望联盟各成员单位</w:t>
      </w:r>
      <w:r>
        <w:rPr>
          <w:rFonts w:ascii="仿宋" w:hAnsi="仿宋" w:eastAsia="仿宋"/>
          <w:sz w:val="32"/>
          <w:szCs w:val="32"/>
        </w:rPr>
        <w:t>加</w:t>
      </w:r>
      <w:r>
        <w:rPr>
          <w:rFonts w:hint="eastAsia" w:ascii="仿宋" w:hAnsi="仿宋" w:eastAsia="仿宋"/>
          <w:sz w:val="32"/>
          <w:szCs w:val="32"/>
        </w:rPr>
        <w:t>强</w:t>
      </w:r>
      <w:r>
        <w:rPr>
          <w:rFonts w:ascii="仿宋" w:hAnsi="仿宋" w:eastAsia="仿宋"/>
          <w:sz w:val="32"/>
          <w:szCs w:val="32"/>
        </w:rPr>
        <w:t>联</w:t>
      </w:r>
      <w:r>
        <w:rPr>
          <w:rFonts w:hint="eastAsia" w:ascii="仿宋" w:hAnsi="仿宋" w:eastAsia="仿宋"/>
          <w:sz w:val="32"/>
          <w:szCs w:val="32"/>
        </w:rPr>
        <w:t>系，密切合作，使长三角茶产业联盟发挥更大的作</w:t>
      </w:r>
      <w:r>
        <w:rPr>
          <w:rFonts w:ascii="仿宋" w:hAnsi="仿宋" w:eastAsia="仿宋"/>
          <w:sz w:val="32"/>
          <w:szCs w:val="32"/>
        </w:rPr>
        <w:t>用</w:t>
      </w:r>
      <w:r>
        <w:rPr>
          <w:rFonts w:hint="eastAsia" w:ascii="仿宋" w:hAnsi="仿宋" w:eastAsia="仿宋"/>
          <w:sz w:val="32"/>
          <w:szCs w:val="32"/>
        </w:rPr>
        <w:t>。</w:t>
      </w:r>
    </w:p>
    <w:p>
      <w:pPr>
        <w:ind w:firstLine="640" w:firstLineChars="200"/>
        <w:jc w:val="left"/>
        <w:rPr>
          <w:rFonts w:ascii="仿宋" w:hAnsi="仿宋" w:eastAsia="仿宋"/>
          <w:sz w:val="32"/>
          <w:szCs w:val="32"/>
        </w:rPr>
      </w:pPr>
      <w:r>
        <w:rPr>
          <w:rFonts w:ascii="仿宋" w:hAnsi="仿宋" w:eastAsia="仿宋"/>
          <w:sz w:val="32"/>
          <w:szCs w:val="32"/>
        </w:rPr>
        <w:t>5月</w:t>
      </w:r>
      <w:r>
        <w:rPr>
          <w:rFonts w:hint="eastAsia" w:ascii="仿宋" w:hAnsi="仿宋" w:eastAsia="仿宋"/>
          <w:sz w:val="32"/>
          <w:szCs w:val="32"/>
        </w:rPr>
        <w:t>1</w:t>
      </w:r>
      <w:r>
        <w:rPr>
          <w:rFonts w:ascii="仿宋" w:hAnsi="仿宋" w:eastAsia="仿宋"/>
          <w:sz w:val="32"/>
          <w:szCs w:val="32"/>
        </w:rPr>
        <w:t>9日</w:t>
      </w:r>
      <w:r>
        <w:rPr>
          <w:rFonts w:hint="eastAsia" w:ascii="仿宋" w:hAnsi="仿宋" w:eastAsia="仿宋"/>
          <w:sz w:val="32"/>
          <w:szCs w:val="32"/>
        </w:rPr>
        <w:t>，举行茶产业</w:t>
      </w:r>
      <w:r>
        <w:rPr>
          <w:rFonts w:ascii="仿宋" w:hAnsi="仿宋" w:eastAsia="仿宋"/>
          <w:sz w:val="32"/>
          <w:szCs w:val="32"/>
        </w:rPr>
        <w:t>新</w:t>
      </w:r>
      <w:r>
        <w:rPr>
          <w:rFonts w:hint="eastAsia" w:ascii="仿宋" w:hAnsi="仿宋" w:eastAsia="仿宋"/>
          <w:sz w:val="32"/>
          <w:szCs w:val="32"/>
        </w:rPr>
        <w:t>经济</w:t>
      </w:r>
      <w:r>
        <w:rPr>
          <w:rFonts w:ascii="仿宋" w:hAnsi="仿宋" w:eastAsia="仿宋"/>
          <w:sz w:val="32"/>
          <w:szCs w:val="32"/>
        </w:rPr>
        <w:t>(</w:t>
      </w:r>
      <w:r>
        <w:rPr>
          <w:rFonts w:hint="eastAsia" w:ascii="仿宋" w:hAnsi="仿宋" w:eastAsia="仿宋"/>
          <w:sz w:val="32"/>
          <w:szCs w:val="32"/>
        </w:rPr>
        <w:t>上海</w:t>
      </w:r>
      <w:r>
        <w:rPr>
          <w:rFonts w:ascii="仿宋" w:hAnsi="仿宋" w:eastAsia="仿宋"/>
          <w:sz w:val="32"/>
          <w:szCs w:val="32"/>
        </w:rPr>
        <w:t>)</w:t>
      </w:r>
      <w:r>
        <w:rPr>
          <w:rFonts w:hint="eastAsia" w:ascii="仿宋" w:hAnsi="仿宋" w:eastAsia="仿宋"/>
          <w:sz w:val="32"/>
          <w:szCs w:val="32"/>
        </w:rPr>
        <w:t>高峰论</w:t>
      </w:r>
      <w:r>
        <w:rPr>
          <w:rFonts w:ascii="仿宋" w:hAnsi="仿宋" w:eastAsia="仿宋"/>
          <w:sz w:val="32"/>
          <w:szCs w:val="32"/>
        </w:rPr>
        <w:t>坛</w:t>
      </w:r>
      <w:r>
        <w:rPr>
          <w:rFonts w:hint="eastAsia" w:ascii="仿宋" w:hAnsi="仿宋" w:eastAsia="仿宋"/>
          <w:sz w:val="32"/>
          <w:szCs w:val="32"/>
        </w:rPr>
        <w:t>，毛立民会长作</w:t>
      </w:r>
      <w:r>
        <w:rPr>
          <w:rFonts w:ascii="仿宋" w:hAnsi="仿宋" w:eastAsia="仿宋"/>
          <w:sz w:val="32"/>
          <w:szCs w:val="32"/>
        </w:rPr>
        <w:t>《</w:t>
      </w:r>
      <w:r>
        <w:rPr>
          <w:rFonts w:hint="eastAsia" w:ascii="仿宋" w:hAnsi="仿宋" w:eastAsia="仿宋"/>
          <w:sz w:val="32"/>
          <w:szCs w:val="32"/>
        </w:rPr>
        <w:t>后疫情时代茶产业发展路径探索</w:t>
      </w:r>
      <w:r>
        <w:rPr>
          <w:rFonts w:ascii="仿宋" w:hAnsi="仿宋" w:eastAsia="仿宋"/>
          <w:sz w:val="32"/>
          <w:szCs w:val="32"/>
        </w:rPr>
        <w:t>》</w:t>
      </w:r>
      <w:r>
        <w:rPr>
          <w:rFonts w:hint="eastAsia" w:ascii="仿宋" w:hAnsi="仿宋" w:eastAsia="仿宋"/>
          <w:sz w:val="32"/>
          <w:szCs w:val="32"/>
        </w:rPr>
        <w:t>的演讲。</w:t>
      </w:r>
    </w:p>
    <w:p>
      <w:pPr>
        <w:jc w:val="center"/>
        <w:rPr>
          <w:rFonts w:asciiTheme="majorEastAsia" w:hAnsiTheme="majorEastAsia" w:eastAsiaTheme="majorEastAsia"/>
          <w:b/>
          <w:sz w:val="44"/>
          <w:szCs w:val="44"/>
        </w:rPr>
      </w:pP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第四届中国国际茶叶博览会在杭州开幕</w:t>
      </w:r>
    </w:p>
    <w:p>
      <w:pPr>
        <w:ind w:firstLine="640" w:firstLineChars="200"/>
        <w:jc w:val="left"/>
        <w:rPr>
          <w:rFonts w:ascii="仿宋" w:hAnsi="仿宋" w:eastAsia="仿宋"/>
          <w:sz w:val="32"/>
          <w:szCs w:val="32"/>
        </w:rPr>
      </w:pPr>
    </w:p>
    <w:p>
      <w:pPr>
        <w:ind w:firstLine="640" w:firstLineChars="200"/>
        <w:jc w:val="left"/>
        <w:rPr>
          <w:rFonts w:ascii="仿宋" w:hAnsi="仿宋" w:eastAsia="仿宋"/>
          <w:sz w:val="32"/>
          <w:szCs w:val="32"/>
        </w:rPr>
      </w:pPr>
      <w:r>
        <w:rPr>
          <w:rFonts w:ascii="仿宋" w:hAnsi="仿宋" w:eastAsia="仿宋"/>
          <w:sz w:val="32"/>
          <w:szCs w:val="32"/>
        </w:rPr>
        <w:t>茶和世界，共享发展</w:t>
      </w:r>
      <w:r>
        <w:rPr>
          <w:rFonts w:hint="eastAsia" w:ascii="仿宋" w:hAnsi="仿宋" w:eastAsia="仿宋"/>
          <w:sz w:val="32"/>
          <w:szCs w:val="32"/>
        </w:rPr>
        <w:t>。</w:t>
      </w:r>
      <w:r>
        <w:rPr>
          <w:rFonts w:ascii="仿宋" w:hAnsi="仿宋" w:eastAsia="仿宋"/>
          <w:sz w:val="32"/>
          <w:szCs w:val="32"/>
        </w:rPr>
        <w:t>5月21</w:t>
      </w:r>
      <w:r>
        <w:rPr>
          <w:rFonts w:hint="eastAsia" w:ascii="仿宋" w:hAnsi="仿宋" w:eastAsia="仿宋"/>
          <w:sz w:val="32"/>
          <w:szCs w:val="32"/>
        </w:rPr>
        <w:t>～</w:t>
      </w:r>
      <w:r>
        <w:rPr>
          <w:rFonts w:ascii="仿宋" w:hAnsi="仿宋" w:eastAsia="仿宋"/>
          <w:sz w:val="32"/>
          <w:szCs w:val="32"/>
        </w:rPr>
        <w:t>25日，第四届中国国际茶叶博览会在杭州国际博览中心</w:t>
      </w:r>
      <w:r>
        <w:rPr>
          <w:rFonts w:hint="eastAsia" w:ascii="仿宋" w:hAnsi="仿宋" w:eastAsia="仿宋"/>
          <w:sz w:val="32"/>
          <w:szCs w:val="32"/>
        </w:rPr>
        <w:t>重</w:t>
      </w:r>
      <w:r>
        <w:rPr>
          <w:rFonts w:ascii="仿宋" w:hAnsi="仿宋" w:eastAsia="仿宋"/>
          <w:sz w:val="32"/>
          <w:szCs w:val="32"/>
        </w:rPr>
        <w:t>启。“西湖论茶”国际高峰论坛暨“国际茶日”中国主场活动同期</w:t>
      </w:r>
      <w:r>
        <w:rPr>
          <w:rFonts w:hint="eastAsia" w:ascii="仿宋" w:hAnsi="仿宋" w:eastAsia="仿宋"/>
          <w:sz w:val="32"/>
          <w:szCs w:val="32"/>
        </w:rPr>
        <w:t>举行</w:t>
      </w:r>
      <w:r>
        <w:rPr>
          <w:rFonts w:ascii="仿宋" w:hAnsi="仿宋" w:eastAsia="仿宋"/>
          <w:sz w:val="32"/>
          <w:szCs w:val="32"/>
        </w:rPr>
        <w:t>，发布 2021 “国际茶日”促进茶产业发展倡议。来自国内外的众多涉茶</w:t>
      </w:r>
      <w:r>
        <w:rPr>
          <w:rFonts w:hint="eastAsia" w:ascii="仿宋" w:hAnsi="仿宋" w:eastAsia="仿宋"/>
          <w:sz w:val="32"/>
          <w:szCs w:val="32"/>
        </w:rPr>
        <w:t>主体</w:t>
      </w:r>
      <w:r>
        <w:rPr>
          <w:rFonts w:ascii="仿宋" w:hAnsi="仿宋" w:eastAsia="仿宋"/>
          <w:sz w:val="32"/>
          <w:szCs w:val="32"/>
        </w:rPr>
        <w:t>、爱茶人士，</w:t>
      </w:r>
      <w:r>
        <w:rPr>
          <w:rFonts w:hint="eastAsia" w:ascii="仿宋" w:hAnsi="仿宋" w:eastAsia="仿宋"/>
          <w:sz w:val="32"/>
          <w:szCs w:val="32"/>
        </w:rPr>
        <w:t>齐</w:t>
      </w:r>
      <w:r>
        <w:rPr>
          <w:rFonts w:ascii="仿宋" w:hAnsi="仿宋" w:eastAsia="仿宋"/>
          <w:sz w:val="32"/>
          <w:szCs w:val="32"/>
        </w:rPr>
        <w:t>聚茶叶国展，共享美好</w:t>
      </w:r>
      <w:r>
        <w:rPr>
          <w:rFonts w:hint="eastAsia" w:ascii="仿宋" w:hAnsi="仿宋" w:eastAsia="仿宋"/>
          <w:sz w:val="32"/>
          <w:szCs w:val="32"/>
        </w:rPr>
        <w:t>时光</w:t>
      </w:r>
      <w:r>
        <w:rPr>
          <w:rFonts w:ascii="仿宋" w:hAnsi="仿宋" w:eastAsia="仿宋"/>
          <w:sz w:val="32"/>
          <w:szCs w:val="32"/>
        </w:rPr>
        <w:t>。</w:t>
      </w:r>
      <w:r>
        <w:rPr>
          <w:rFonts w:hint="eastAsia" w:ascii="仿宋" w:hAnsi="仿宋" w:eastAsia="仿宋"/>
          <w:sz w:val="32"/>
          <w:szCs w:val="32"/>
        </w:rPr>
        <w:t>本届茶博会采取线上线下融合形式，推出云上茶博会平台，设立区域公用品牌馆、主宾省</w:t>
      </w:r>
      <w:r>
        <w:rPr>
          <w:rFonts w:ascii="仿宋" w:hAnsi="仿宋" w:eastAsia="仿宋"/>
          <w:sz w:val="32"/>
          <w:szCs w:val="32"/>
        </w:rPr>
        <w:t>(</w:t>
      </w:r>
      <w:r>
        <w:rPr>
          <w:rFonts w:hint="eastAsia" w:ascii="仿宋" w:hAnsi="仿宋" w:eastAsia="仿宋"/>
          <w:sz w:val="32"/>
          <w:szCs w:val="32"/>
        </w:rPr>
        <w:t>市、县</w:t>
      </w:r>
      <w:r>
        <w:rPr>
          <w:rFonts w:ascii="仿宋" w:hAnsi="仿宋" w:eastAsia="仿宋"/>
          <w:sz w:val="32"/>
          <w:szCs w:val="32"/>
        </w:rPr>
        <w:t>)</w:t>
      </w:r>
      <w:r>
        <w:rPr>
          <w:rFonts w:hint="eastAsia" w:ascii="仿宋" w:hAnsi="仿宋" w:eastAsia="仿宋"/>
          <w:sz w:val="32"/>
          <w:szCs w:val="32"/>
        </w:rPr>
        <w:t>馆、名茶馆、创意馆、茶机械馆、浙江品牌馆、杭州品牌馆等主题展馆，同时国茶成就馆、数字馆、直播一条街等特色展馆异彩纷呈。展示展销面积7万平方米，参展企业1500多家。其中，茶叶企业1013家，茶器企业143家，茶包装机械企业55家，其他相关企业近300家。浙江、福建、安徽、广东、山东、湖北、四川、湖南等22个省级展团集体亮相，作为茶博会东道主，浙江有222家茶企参展，展位数达512个，规模为历届之最，省茶叶产业协会</w:t>
      </w:r>
      <w:r>
        <w:rPr>
          <w:rFonts w:ascii="仿宋" w:hAnsi="仿宋" w:eastAsia="仿宋"/>
          <w:sz w:val="32"/>
          <w:szCs w:val="32"/>
        </w:rPr>
        <w:t>会</w:t>
      </w:r>
      <w:r>
        <w:rPr>
          <w:rFonts w:hint="eastAsia" w:ascii="仿宋" w:hAnsi="仿宋" w:eastAsia="仿宋"/>
          <w:sz w:val="32"/>
          <w:szCs w:val="32"/>
        </w:rPr>
        <w:t>长</w:t>
      </w:r>
      <w:r>
        <w:rPr>
          <w:rFonts w:ascii="仿宋" w:hAnsi="仿宋" w:eastAsia="仿宋"/>
          <w:sz w:val="32"/>
          <w:szCs w:val="32"/>
        </w:rPr>
        <w:t>单</w:t>
      </w:r>
      <w:r>
        <w:rPr>
          <w:rFonts w:hint="eastAsia" w:ascii="仿宋" w:hAnsi="仿宋" w:eastAsia="仿宋"/>
          <w:sz w:val="32"/>
          <w:szCs w:val="32"/>
        </w:rPr>
        <w:t>位浙茶集团和</w:t>
      </w:r>
      <w:r>
        <w:rPr>
          <w:rFonts w:ascii="仿宋" w:hAnsi="仿宋" w:eastAsia="仿宋"/>
          <w:sz w:val="32"/>
          <w:szCs w:val="32"/>
        </w:rPr>
        <w:t>20</w:t>
      </w:r>
      <w:r>
        <w:rPr>
          <w:rFonts w:hint="eastAsia" w:ascii="仿宋" w:hAnsi="仿宋" w:eastAsia="仿宋"/>
          <w:sz w:val="32"/>
          <w:szCs w:val="32"/>
        </w:rPr>
        <w:t>余家副会长</w:t>
      </w:r>
      <w:r>
        <w:rPr>
          <w:rFonts w:ascii="仿宋" w:hAnsi="仿宋" w:eastAsia="仿宋"/>
          <w:sz w:val="32"/>
          <w:szCs w:val="32"/>
        </w:rPr>
        <w:t>单</w:t>
      </w:r>
      <w:r>
        <w:rPr>
          <w:rFonts w:hint="eastAsia" w:ascii="仿宋" w:hAnsi="仿宋" w:eastAsia="仿宋"/>
          <w:sz w:val="32"/>
          <w:szCs w:val="32"/>
        </w:rPr>
        <w:t>位悉数参展，龙井</w:t>
      </w:r>
      <w:r>
        <w:rPr>
          <w:rFonts w:ascii="仿宋" w:hAnsi="仿宋" w:eastAsia="仿宋"/>
          <w:sz w:val="32"/>
          <w:szCs w:val="32"/>
        </w:rPr>
        <w:t>茶</w:t>
      </w:r>
      <w:r>
        <w:rPr>
          <w:rFonts w:hint="eastAsia" w:ascii="仿宋" w:hAnsi="仿宋" w:eastAsia="仿宋"/>
          <w:sz w:val="32"/>
          <w:szCs w:val="32"/>
        </w:rPr>
        <w:t>、安吉白茶、</w:t>
      </w:r>
      <w:r>
        <w:rPr>
          <w:rFonts w:ascii="仿宋" w:hAnsi="仿宋" w:eastAsia="仿宋"/>
          <w:sz w:val="32"/>
          <w:szCs w:val="32"/>
        </w:rPr>
        <w:t>开</w:t>
      </w:r>
      <w:r>
        <w:rPr>
          <w:rFonts w:hint="eastAsia" w:ascii="仿宋" w:hAnsi="仿宋" w:eastAsia="仿宋"/>
          <w:sz w:val="32"/>
          <w:szCs w:val="32"/>
        </w:rPr>
        <w:t>化龙顶等名茶荟萃，形成</w:t>
      </w:r>
      <w:r>
        <w:rPr>
          <w:rFonts w:ascii="仿宋" w:hAnsi="仿宋" w:eastAsia="仿宋"/>
          <w:sz w:val="32"/>
          <w:szCs w:val="32"/>
        </w:rPr>
        <w:t>一</w:t>
      </w:r>
      <w:r>
        <w:rPr>
          <w:rFonts w:hint="eastAsia" w:ascii="仿宋" w:hAnsi="仿宋" w:eastAsia="仿宋"/>
          <w:sz w:val="32"/>
          <w:szCs w:val="32"/>
        </w:rPr>
        <w:t>道亮</w:t>
      </w:r>
      <w:r>
        <w:rPr>
          <w:rFonts w:ascii="仿宋" w:hAnsi="仿宋" w:eastAsia="仿宋"/>
          <w:sz w:val="32"/>
          <w:szCs w:val="32"/>
        </w:rPr>
        <w:t>丽</w:t>
      </w:r>
      <w:r>
        <w:rPr>
          <w:rFonts w:hint="eastAsia" w:ascii="仿宋" w:hAnsi="仿宋" w:eastAsia="仿宋"/>
          <w:sz w:val="32"/>
          <w:szCs w:val="32"/>
        </w:rPr>
        <w:t>的</w:t>
      </w:r>
      <w:r>
        <w:rPr>
          <w:rFonts w:ascii="仿宋" w:hAnsi="仿宋" w:eastAsia="仿宋"/>
          <w:sz w:val="32"/>
          <w:szCs w:val="32"/>
        </w:rPr>
        <w:t>风</w:t>
      </w:r>
      <w:r>
        <w:rPr>
          <w:rFonts w:hint="eastAsia" w:ascii="仿宋" w:hAnsi="仿宋" w:eastAsia="仿宋"/>
          <w:sz w:val="32"/>
          <w:szCs w:val="32"/>
        </w:rPr>
        <w:t>景线。</w:t>
      </w:r>
    </w:p>
    <w:p>
      <w:pPr>
        <w:ind w:firstLine="640" w:firstLineChars="200"/>
        <w:jc w:val="left"/>
        <w:rPr>
          <w:rFonts w:ascii="仿宋" w:hAnsi="仿宋" w:eastAsia="仿宋"/>
          <w:sz w:val="32"/>
          <w:szCs w:val="32"/>
        </w:rPr>
      </w:pPr>
      <w:r>
        <w:rPr>
          <w:rFonts w:ascii="仿宋" w:hAnsi="仿宋" w:eastAsia="仿宋"/>
          <w:sz w:val="32"/>
          <w:szCs w:val="32"/>
        </w:rPr>
        <w:t>展</w:t>
      </w:r>
      <w:r>
        <w:rPr>
          <w:rFonts w:hint="eastAsia" w:ascii="仿宋" w:hAnsi="仿宋" w:eastAsia="仿宋"/>
          <w:sz w:val="32"/>
          <w:szCs w:val="32"/>
        </w:rPr>
        <w:t>会期间，省茶叶产业协会名</w:t>
      </w:r>
      <w:r>
        <w:rPr>
          <w:rFonts w:ascii="仿宋" w:hAnsi="仿宋" w:eastAsia="仿宋"/>
          <w:sz w:val="32"/>
          <w:szCs w:val="32"/>
        </w:rPr>
        <w:t>誉</w:t>
      </w:r>
      <w:r>
        <w:rPr>
          <w:rFonts w:hint="eastAsia" w:ascii="仿宋" w:hAnsi="仿宋" w:eastAsia="仿宋"/>
          <w:sz w:val="32"/>
          <w:szCs w:val="32"/>
        </w:rPr>
        <w:t>会长陈宗懋，会长毛立民，秘书长刁学刚和</w:t>
      </w:r>
      <w:r>
        <w:rPr>
          <w:rFonts w:ascii="仿宋" w:hAnsi="仿宋" w:eastAsia="仿宋"/>
          <w:sz w:val="32"/>
          <w:szCs w:val="32"/>
        </w:rPr>
        <w:t>20</w:t>
      </w:r>
      <w:r>
        <w:rPr>
          <w:rFonts w:hint="eastAsia" w:ascii="仿宋" w:hAnsi="仿宋" w:eastAsia="仿宋"/>
          <w:sz w:val="32"/>
          <w:szCs w:val="32"/>
        </w:rPr>
        <w:t>多位副会长参加相关活动。</w:t>
      </w:r>
    </w:p>
    <w:p>
      <w:pPr>
        <w:rPr>
          <w:rFonts w:cs="楷体_GB2312" w:asciiTheme="minorEastAsia" w:hAnsiTheme="minorEastAsia" w:eastAsiaTheme="minorEastAsia"/>
          <w:b/>
          <w:sz w:val="44"/>
          <w:szCs w:val="44"/>
        </w:rPr>
      </w:pPr>
    </w:p>
    <w:p>
      <w:pPr>
        <w:jc w:val="center"/>
        <w:rPr>
          <w:rFonts w:ascii="黑体" w:hAnsi="黑体" w:eastAsia="黑体" w:cs="楷体_GB2312"/>
          <w:b/>
          <w:sz w:val="44"/>
          <w:szCs w:val="44"/>
        </w:rPr>
      </w:pPr>
      <w:r>
        <w:rPr>
          <w:rFonts w:hint="eastAsia" w:ascii="黑体" w:hAnsi="黑体" w:eastAsia="黑体" w:cs="楷体_GB2312"/>
          <w:b/>
          <w:sz w:val="44"/>
          <w:szCs w:val="44"/>
        </w:rPr>
        <w:t>简  讯</w:t>
      </w:r>
    </w:p>
    <w:p>
      <w:pPr>
        <w:ind w:firstLine="630" w:firstLineChars="196"/>
        <w:rPr>
          <w:rFonts w:asciiTheme="majorEastAsia" w:hAnsiTheme="majorEastAsia" w:eastAsiaTheme="majorEastAsia"/>
          <w:b/>
          <w:bCs/>
          <w:sz w:val="32"/>
          <w:szCs w:val="32"/>
        </w:rPr>
      </w:pPr>
    </w:p>
    <w:p>
      <w:pPr>
        <w:ind w:firstLine="630" w:firstLineChars="196"/>
        <w:rPr>
          <w:rFonts w:ascii="仿宋" w:hAnsi="仿宋" w:eastAsia="仿宋"/>
          <w:sz w:val="32"/>
          <w:szCs w:val="32"/>
        </w:rPr>
      </w:pPr>
      <w:r>
        <w:rPr>
          <w:rFonts w:hint="eastAsia" w:asciiTheme="majorEastAsia" w:hAnsiTheme="majorEastAsia" w:eastAsiaTheme="majorEastAsia"/>
          <w:b/>
          <w:bCs/>
          <w:sz w:val="32"/>
          <w:szCs w:val="32"/>
        </w:rPr>
        <w:t>磐安县举办古茶园项目启动仪式</w:t>
      </w:r>
      <w:r>
        <w:rPr>
          <w:rFonts w:hint="eastAsia" w:ascii="仿宋" w:hAnsi="仿宋" w:eastAsia="仿宋"/>
          <w:b/>
          <w:bCs/>
          <w:sz w:val="32"/>
          <w:szCs w:val="32"/>
        </w:rPr>
        <w:t xml:space="preserve">  </w:t>
      </w:r>
      <w:r>
        <w:rPr>
          <w:rFonts w:ascii="仿宋" w:hAnsi="仿宋" w:eastAsia="仿宋"/>
          <w:sz w:val="32"/>
          <w:szCs w:val="32"/>
        </w:rPr>
        <w:t>3月12日，许逊山茶文化归宗暨古茶园项目启动仪式在玉山古茶场民俗文化广场举行。省</w:t>
      </w:r>
      <w:r>
        <w:rPr>
          <w:rFonts w:hint="eastAsia" w:ascii="仿宋" w:hAnsi="仿宋" w:eastAsia="仿宋"/>
          <w:sz w:val="32"/>
          <w:szCs w:val="32"/>
        </w:rPr>
        <w:t>茶叶产业协会副会长</w:t>
      </w:r>
      <w:r>
        <w:rPr>
          <w:rFonts w:ascii="仿宋" w:hAnsi="仿宋" w:eastAsia="仿宋"/>
          <w:sz w:val="32"/>
          <w:szCs w:val="32"/>
        </w:rPr>
        <w:t>徐云焕、</w:t>
      </w:r>
      <w:r>
        <w:rPr>
          <w:rFonts w:hint="eastAsia" w:ascii="仿宋" w:hAnsi="仿宋" w:eastAsia="仿宋"/>
          <w:sz w:val="32"/>
          <w:szCs w:val="32"/>
        </w:rPr>
        <w:t>秘书长刁学刚</w:t>
      </w:r>
      <w:r>
        <w:rPr>
          <w:rFonts w:ascii="仿宋" w:hAnsi="仿宋" w:eastAsia="仿宋"/>
          <w:sz w:val="32"/>
          <w:szCs w:val="32"/>
        </w:rPr>
        <w:t>等</w:t>
      </w:r>
      <w:r>
        <w:rPr>
          <w:rFonts w:hint="eastAsia" w:ascii="仿宋" w:hAnsi="仿宋" w:eastAsia="仿宋"/>
          <w:sz w:val="32"/>
          <w:szCs w:val="32"/>
        </w:rPr>
        <w:t>参加启动仪式。</w:t>
      </w:r>
      <w:r>
        <w:rPr>
          <w:rFonts w:ascii="仿宋" w:hAnsi="仿宋" w:eastAsia="仿宋"/>
          <w:sz w:val="32"/>
          <w:szCs w:val="32"/>
        </w:rPr>
        <w:t>仪</w:t>
      </w:r>
      <w:r>
        <w:rPr>
          <w:rFonts w:hint="eastAsia" w:ascii="仿宋" w:hAnsi="仿宋" w:eastAsia="仿宋"/>
          <w:sz w:val="32"/>
          <w:szCs w:val="32"/>
        </w:rPr>
        <w:t>式结束后，中国国际茶文化研究会会长周国富等到玉</w:t>
      </w:r>
      <w:r>
        <w:rPr>
          <w:rFonts w:ascii="仿宋" w:hAnsi="仿宋" w:eastAsia="仿宋"/>
          <w:sz w:val="32"/>
          <w:szCs w:val="32"/>
        </w:rPr>
        <w:t>峰茶厂考察</w:t>
      </w:r>
      <w:r>
        <w:rPr>
          <w:rFonts w:hint="eastAsia" w:ascii="仿宋" w:hAnsi="仿宋" w:eastAsia="仿宋"/>
          <w:sz w:val="32"/>
          <w:szCs w:val="32"/>
        </w:rPr>
        <w:t>，受到省茶叶产业协会副会长、磐安县玉峰茶厂总经理孔中明的热情接待。</w:t>
      </w:r>
    </w:p>
    <w:p>
      <w:pPr>
        <w:ind w:firstLine="630" w:firstLineChars="196"/>
        <w:rPr>
          <w:rFonts w:ascii="仿宋" w:hAnsi="仿宋" w:eastAsia="仿宋" w:cs="楷体_GB2312"/>
          <w:sz w:val="32"/>
          <w:szCs w:val="32"/>
        </w:rPr>
      </w:pPr>
      <w:r>
        <w:rPr>
          <w:rFonts w:hint="eastAsia" w:cs="楷体_GB2312" w:asciiTheme="majorEastAsia" w:hAnsiTheme="majorEastAsia" w:eastAsiaTheme="majorEastAsia"/>
          <w:b/>
          <w:bCs/>
          <w:sz w:val="32"/>
          <w:szCs w:val="32"/>
        </w:rPr>
        <w:t>遂昌县举办高山问茶开茶节</w:t>
      </w:r>
      <w:r>
        <w:rPr>
          <w:rFonts w:hint="eastAsia" w:ascii="仿宋" w:hAnsi="仿宋" w:eastAsia="仿宋" w:cs="楷体_GB2312"/>
          <w:b/>
          <w:bCs/>
          <w:sz w:val="32"/>
          <w:szCs w:val="32"/>
        </w:rPr>
        <w:t xml:space="preserve">  </w:t>
      </w:r>
      <w:r>
        <w:rPr>
          <w:rFonts w:hint="eastAsia" w:ascii="仿宋" w:hAnsi="仿宋" w:eastAsia="仿宋" w:cs="楷体_GB2312"/>
          <w:sz w:val="32"/>
          <w:szCs w:val="32"/>
        </w:rPr>
        <w:t>3月19日上午，万物开源·茶韵飘香——遂昌县高山名茶问茶节在平昌广场开幕。省茶叶产业协会副会长徐云焕、秘书长刁学刚等参加活动。</w:t>
      </w:r>
    </w:p>
    <w:p>
      <w:pPr>
        <w:rPr>
          <w:rFonts w:ascii="仿宋" w:hAnsi="仿宋" w:eastAsia="仿宋" w:cs="楷体_GB2312"/>
          <w:sz w:val="32"/>
          <w:szCs w:val="32"/>
        </w:rPr>
      </w:pPr>
      <w:r>
        <w:rPr>
          <w:rFonts w:hint="eastAsia" w:ascii="仿宋" w:hAnsi="仿宋" w:eastAsia="仿宋" w:cs="楷体_GB2312"/>
          <w:sz w:val="32"/>
          <w:szCs w:val="32"/>
        </w:rPr>
        <w:t>同日下午，开茶节配套活动"一亩茶园</w:t>
      </w:r>
      <w:r>
        <w:rPr>
          <w:rFonts w:ascii="仿宋" w:hAnsi="仿宋" w:eastAsia="仿宋" w:cs="楷体_GB2312"/>
          <w:sz w:val="32"/>
          <w:szCs w:val="32"/>
        </w:rPr>
        <w:t>"</w:t>
      </w:r>
      <w:r>
        <w:rPr>
          <w:rFonts w:hint="eastAsia" w:ascii="仿宋" w:hAnsi="仿宋" w:eastAsia="仿宋" w:cs="楷体_GB2312"/>
          <w:sz w:val="32"/>
          <w:szCs w:val="32"/>
        </w:rPr>
        <w:t>主题论坛在浙江珍华生态茶叶科技有限公司举行，刁学刚等参加论坛并发表意见。</w:t>
      </w:r>
    </w:p>
    <w:p>
      <w:pPr>
        <w:pStyle w:val="9"/>
        <w:spacing w:before="0" w:beforeAutospacing="0" w:after="0" w:afterAutospacing="0"/>
        <w:ind w:firstLine="643" w:firstLineChars="200"/>
        <w:rPr>
          <w:rFonts w:ascii="仿宋" w:hAnsi="仿宋" w:eastAsia="仿宋"/>
          <w:sz w:val="32"/>
          <w:szCs w:val="32"/>
        </w:rPr>
      </w:pPr>
      <w:r>
        <w:rPr>
          <w:rFonts w:hint="eastAsia" w:asciiTheme="majorEastAsia" w:hAnsiTheme="majorEastAsia" w:eastAsiaTheme="majorEastAsia"/>
          <w:b/>
          <w:bCs/>
          <w:sz w:val="32"/>
          <w:szCs w:val="32"/>
          <w:shd w:val="clear" w:color="auto" w:fill="FFFFFF"/>
        </w:rPr>
        <w:t>安吉县举办2021中国•安吉白茶开采节</w:t>
      </w:r>
      <w:r>
        <w:rPr>
          <w:rFonts w:hint="eastAsia" w:ascii="仿宋" w:hAnsi="仿宋" w:eastAsia="仿宋"/>
          <w:b/>
          <w:bCs/>
          <w:sz w:val="32"/>
          <w:szCs w:val="32"/>
          <w:shd w:val="clear" w:color="auto" w:fill="FFFFFF"/>
        </w:rPr>
        <w:t xml:space="preserve">  </w:t>
      </w:r>
      <w:r>
        <w:rPr>
          <w:rFonts w:hint="eastAsia" w:ascii="仿宋" w:hAnsi="仿宋" w:eastAsia="仿宋"/>
          <w:sz w:val="32"/>
          <w:szCs w:val="32"/>
          <w:shd w:val="clear" w:color="auto" w:fill="FFFFFF"/>
        </w:rPr>
        <w:t>3月22日上午， “纯粹好茶、安吉白茶”2021中国</w:t>
      </w:r>
      <w:r>
        <w:rPr>
          <w:rFonts w:hint="eastAsia" w:ascii="仿宋" w:hAnsi="仿宋"/>
          <w:sz w:val="32"/>
          <w:szCs w:val="32"/>
          <w:shd w:val="clear" w:color="auto" w:fill="FFFFFF"/>
        </w:rPr>
        <w:t>•</w:t>
      </w:r>
      <w:r>
        <w:rPr>
          <w:rFonts w:hint="eastAsia" w:ascii="仿宋" w:hAnsi="仿宋" w:eastAsia="仿宋"/>
          <w:sz w:val="32"/>
          <w:szCs w:val="32"/>
          <w:shd w:val="clear" w:color="auto" w:fill="FFFFFF"/>
        </w:rPr>
        <w:t>安吉白茶开采节启动仪式在宋茗茶博园举行，安吉白茶开采及安吉白茶数字化管理体系正式启动，</w:t>
      </w:r>
      <w:r>
        <w:rPr>
          <w:rFonts w:ascii="仿宋" w:hAnsi="仿宋" w:eastAsia="仿宋"/>
          <w:sz w:val="32"/>
          <w:szCs w:val="32"/>
        </w:rPr>
        <w:t>安吉白茶大数据交易平台同步上线</w:t>
      </w:r>
      <w:r>
        <w:rPr>
          <w:rFonts w:hint="eastAsia" w:ascii="仿宋" w:hAnsi="仿宋" w:eastAsia="仿宋"/>
          <w:sz w:val="32"/>
          <w:szCs w:val="32"/>
        </w:rPr>
        <w:t>。</w:t>
      </w:r>
      <w:r>
        <w:rPr>
          <w:rFonts w:hint="eastAsia" w:ascii="仿宋" w:hAnsi="仿宋" w:eastAsia="仿宋"/>
          <w:sz w:val="32"/>
          <w:szCs w:val="32"/>
          <w:shd w:val="clear" w:color="auto" w:fill="FFFFFF"/>
        </w:rPr>
        <w:t>省茶叶产业协会副会长徐云焕、李晓军、许万富，秘书长刁学刚等参加仪式。省茶叶产业协会副会长单位杭州艺福堂茶业有限公司荣获安吉白茶优秀经销商，受到表彰。</w:t>
      </w:r>
    </w:p>
    <w:p>
      <w:pPr>
        <w:ind w:firstLine="643" w:firstLineChars="200"/>
        <w:jc w:val="left"/>
        <w:rPr>
          <w:rFonts w:ascii="仿宋" w:hAnsi="仿宋" w:eastAsia="仿宋" w:cs="楷体_GB2312"/>
          <w:sz w:val="32"/>
          <w:szCs w:val="32"/>
        </w:rPr>
      </w:pPr>
      <w:r>
        <w:rPr>
          <w:rFonts w:cs="楷体_GB2312" w:asciiTheme="majorEastAsia" w:hAnsiTheme="majorEastAsia" w:eastAsiaTheme="majorEastAsia"/>
          <w:b/>
          <w:bCs/>
          <w:sz w:val="32"/>
          <w:szCs w:val="32"/>
        </w:rPr>
        <w:t>2021</w:t>
      </w:r>
      <w:r>
        <w:rPr>
          <w:rFonts w:hint="eastAsia" w:cs="楷体_GB2312" w:asciiTheme="majorEastAsia" w:hAnsiTheme="majorEastAsia" w:eastAsiaTheme="majorEastAsia"/>
          <w:b/>
          <w:bCs/>
          <w:sz w:val="32"/>
          <w:szCs w:val="32"/>
        </w:rPr>
        <w:t>龙井茶品牌管理媒体通气会举行</w:t>
      </w:r>
      <w:r>
        <w:rPr>
          <w:rFonts w:hint="eastAsia" w:ascii="仿宋" w:hAnsi="仿宋" w:eastAsia="仿宋" w:cs="楷体_GB2312"/>
          <w:b/>
          <w:bCs/>
          <w:sz w:val="32"/>
          <w:szCs w:val="32"/>
        </w:rPr>
        <w:t xml:space="preserve">  </w:t>
      </w:r>
      <w:r>
        <w:rPr>
          <w:rFonts w:hint="eastAsia" w:ascii="仿宋" w:hAnsi="仿宋" w:eastAsia="仿宋" w:cs="楷体_GB2312"/>
          <w:sz w:val="32"/>
          <w:szCs w:val="32"/>
        </w:rPr>
        <w:t>3月24日上午，2021龙井茶品牌管理媒体通气会在省农业农村厅举行。省茶叶产业协会副会长、省农业技术推广中心副主任徐云焕，省茶叶产业协会秘书长刁学刚等参加通气会。徐云焕介绍 “艺福堂杯”浙江省龙井茶手工炒制技能大赛的相关情况，徐云焕、刁学刚等分别回答记者的提问。</w:t>
      </w:r>
    </w:p>
    <w:p>
      <w:pPr>
        <w:ind w:firstLine="630" w:firstLineChars="196"/>
        <w:rPr>
          <w:rFonts w:ascii="仿宋" w:hAnsi="仿宋" w:eastAsia="仿宋"/>
          <w:b/>
          <w:bCs/>
          <w:sz w:val="32"/>
          <w:szCs w:val="32"/>
        </w:rPr>
      </w:pPr>
      <w:r>
        <w:rPr>
          <w:rFonts w:hint="eastAsia" w:asciiTheme="majorEastAsia" w:hAnsiTheme="majorEastAsia" w:eastAsiaTheme="majorEastAsia"/>
          <w:b/>
          <w:bCs/>
          <w:sz w:val="32"/>
          <w:szCs w:val="32"/>
        </w:rPr>
        <w:t>箬阳龙珍农产品地理标志发布会举行</w:t>
      </w:r>
      <w:r>
        <w:rPr>
          <w:rFonts w:hint="eastAsia" w:ascii="仿宋" w:hAnsi="仿宋" w:eastAsia="仿宋"/>
          <w:b/>
          <w:bCs/>
          <w:sz w:val="32"/>
          <w:szCs w:val="32"/>
        </w:rPr>
        <w:t xml:space="preserve">  </w:t>
      </w:r>
      <w:r>
        <w:rPr>
          <w:rFonts w:ascii="仿宋" w:hAnsi="仿宋" w:eastAsia="仿宋"/>
          <w:sz w:val="32"/>
          <w:szCs w:val="32"/>
        </w:rPr>
        <w:t>4月2日，“箬阳龙珍”</w:t>
      </w:r>
      <w:r>
        <w:rPr>
          <w:rFonts w:hint="eastAsia" w:ascii="仿宋" w:hAnsi="仿宋" w:eastAsia="仿宋"/>
          <w:sz w:val="32"/>
          <w:szCs w:val="32"/>
        </w:rPr>
        <w:t>农产品</w:t>
      </w:r>
      <w:r>
        <w:rPr>
          <w:rFonts w:ascii="仿宋" w:hAnsi="仿宋" w:eastAsia="仿宋"/>
          <w:sz w:val="32"/>
          <w:szCs w:val="32"/>
        </w:rPr>
        <w:t>地理标志发布会暨婺城区第三届茶文化节高峰论坛举行</w:t>
      </w:r>
      <w:r>
        <w:rPr>
          <w:rFonts w:hint="eastAsia" w:ascii="仿宋" w:hAnsi="仿宋" w:eastAsia="仿宋"/>
          <w:sz w:val="32"/>
          <w:szCs w:val="32"/>
        </w:rPr>
        <w:t>，</w:t>
      </w:r>
      <w:r>
        <w:rPr>
          <w:rFonts w:ascii="仿宋" w:hAnsi="仿宋" w:eastAsia="仿宋"/>
          <w:sz w:val="32"/>
          <w:szCs w:val="32"/>
        </w:rPr>
        <w:t>启动“箬阳龙珍”</w:t>
      </w:r>
      <w:r>
        <w:rPr>
          <w:rFonts w:hint="eastAsia" w:ascii="仿宋" w:hAnsi="仿宋" w:eastAsia="仿宋"/>
          <w:sz w:val="32"/>
          <w:szCs w:val="32"/>
        </w:rPr>
        <w:t>农产品</w:t>
      </w:r>
      <w:r>
        <w:rPr>
          <w:rFonts w:ascii="仿宋" w:hAnsi="仿宋" w:eastAsia="仿宋"/>
          <w:sz w:val="32"/>
          <w:szCs w:val="32"/>
        </w:rPr>
        <w:t>地理标志发布，为授权使用“箬阳龙珍”农产品地理标志的企业授牌。省茶叶产业协会秘书长刁学刚等参加活动。</w:t>
      </w:r>
    </w:p>
    <w:p>
      <w:pPr>
        <w:ind w:firstLine="630" w:firstLineChars="196"/>
        <w:rPr>
          <w:rFonts w:ascii="仿宋" w:hAnsi="仿宋" w:eastAsia="仿宋"/>
          <w:sz w:val="32"/>
          <w:szCs w:val="32"/>
        </w:rPr>
      </w:pPr>
      <w:r>
        <w:rPr>
          <w:rFonts w:hint="eastAsia" w:asciiTheme="majorEastAsia" w:hAnsiTheme="majorEastAsia" w:eastAsiaTheme="majorEastAsia"/>
          <w:b/>
          <w:sz w:val="32"/>
          <w:szCs w:val="32"/>
        </w:rPr>
        <w:t>临海举办第十二届羊岩山茶文化旅游节</w:t>
      </w:r>
      <w:r>
        <w:rPr>
          <w:rFonts w:hint="eastAsia" w:ascii="仿宋" w:hAnsi="仿宋" w:eastAsia="仿宋"/>
          <w:b/>
          <w:sz w:val="32"/>
          <w:szCs w:val="32"/>
        </w:rPr>
        <w:t xml:space="preserve">  </w:t>
      </w:r>
      <w:r>
        <w:rPr>
          <w:rFonts w:ascii="仿宋" w:hAnsi="仿宋" w:eastAsia="仿宋"/>
          <w:sz w:val="32"/>
          <w:szCs w:val="32"/>
        </w:rPr>
        <w:t>4</w:t>
      </w:r>
      <w:r>
        <w:rPr>
          <w:rFonts w:hint="eastAsia" w:ascii="仿宋" w:hAnsi="仿宋" w:eastAsia="仿宋"/>
          <w:sz w:val="32"/>
          <w:szCs w:val="32"/>
        </w:rPr>
        <w:t>月</w:t>
      </w:r>
      <w:r>
        <w:rPr>
          <w:rFonts w:ascii="仿宋" w:hAnsi="仿宋" w:eastAsia="仿宋"/>
          <w:sz w:val="32"/>
          <w:szCs w:val="32"/>
        </w:rPr>
        <w:t>1</w:t>
      </w:r>
      <w:r>
        <w:rPr>
          <w:rFonts w:hint="eastAsia" w:ascii="仿宋" w:hAnsi="仿宋" w:eastAsia="仿宋"/>
          <w:sz w:val="32"/>
          <w:szCs w:val="32"/>
        </w:rPr>
        <w:t>3日</w:t>
      </w:r>
      <w:r>
        <w:rPr>
          <w:rFonts w:ascii="仿宋" w:hAnsi="仿宋" w:eastAsia="仿宋"/>
          <w:sz w:val="32"/>
          <w:szCs w:val="32"/>
        </w:rPr>
        <w:t>上午，第十二届临海羊岩山茶文化旅游节活动在河头镇羊岩山大茶壶广场启幕。</w:t>
      </w:r>
      <w:r>
        <w:rPr>
          <w:rFonts w:hint="eastAsia" w:ascii="仿宋" w:hAnsi="仿宋" w:eastAsia="仿宋"/>
          <w:sz w:val="32"/>
          <w:szCs w:val="32"/>
        </w:rPr>
        <w:t>省茶叶产业协会副会长徐云焕、秘书长刁学刚等出席开幕式。</w:t>
      </w:r>
      <w:r>
        <w:rPr>
          <w:rFonts w:hint="eastAsia" w:ascii="仿宋" w:hAnsi="仿宋" w:eastAsia="仿宋"/>
          <w:b/>
          <w:bCs/>
          <w:sz w:val="32"/>
          <w:szCs w:val="32"/>
        </w:rPr>
        <w:t xml:space="preserve"> </w:t>
      </w:r>
    </w:p>
    <w:p>
      <w:pPr>
        <w:ind w:firstLine="630" w:firstLineChars="196"/>
        <w:rPr>
          <w:rFonts w:ascii="仿宋" w:hAnsi="仿宋" w:eastAsia="仿宋"/>
          <w:sz w:val="32"/>
          <w:szCs w:val="32"/>
        </w:rPr>
      </w:pPr>
      <w:r>
        <w:rPr>
          <w:rFonts w:asciiTheme="majorEastAsia" w:hAnsiTheme="majorEastAsia" w:eastAsiaTheme="majorEastAsia"/>
          <w:b/>
          <w:sz w:val="32"/>
          <w:szCs w:val="32"/>
        </w:rPr>
        <w:t>黄茶生产技术交流会在龙游吴刚茶博园召开</w:t>
      </w:r>
      <w:r>
        <w:rPr>
          <w:rFonts w:hint="eastAsia" w:ascii="仿宋" w:hAnsi="仿宋" w:eastAsia="仿宋"/>
          <w:b/>
          <w:sz w:val="32"/>
          <w:szCs w:val="32"/>
        </w:rPr>
        <w:t xml:space="preserve">  </w:t>
      </w:r>
      <w:r>
        <w:rPr>
          <w:rFonts w:hint="eastAsia" w:ascii="仿宋" w:hAnsi="仿宋" w:eastAsia="仿宋"/>
          <w:sz w:val="32"/>
          <w:szCs w:val="32"/>
        </w:rPr>
        <w:t>4月19日，全省黄茶生产技术交流会在龙游吴刚茶博园召开。省茶叶产业协会副会长徐云焕、沈云鹤，秘书长刁学刚等参加会议。与会人员交流了我省黄茶新品种、新技术，研究省茶产业技术团队黄茶技术创新与推广和黄茶产业发展思路。</w:t>
      </w:r>
    </w:p>
    <w:p>
      <w:pPr>
        <w:ind w:firstLine="630" w:firstLineChars="196"/>
        <w:rPr>
          <w:rFonts w:ascii="仿宋" w:hAnsi="仿宋" w:eastAsia="仿宋"/>
          <w:b/>
          <w:bCs/>
          <w:sz w:val="32"/>
          <w:szCs w:val="32"/>
        </w:rPr>
      </w:pPr>
      <w:r>
        <w:rPr>
          <w:rFonts w:hint="eastAsia" w:asciiTheme="majorEastAsia" w:hAnsiTheme="majorEastAsia" w:eastAsiaTheme="majorEastAsia"/>
          <w:b/>
          <w:bCs/>
          <w:sz w:val="32"/>
          <w:szCs w:val="32"/>
        </w:rPr>
        <w:t>武义举办中国有机茶之乡</w:t>
      </w:r>
      <w:r>
        <w:rPr>
          <w:rFonts w:asciiTheme="majorEastAsia" w:hAnsiTheme="majorEastAsia" w:eastAsiaTheme="majorEastAsia"/>
          <w:b/>
          <w:bCs/>
          <w:sz w:val="32"/>
          <w:szCs w:val="32"/>
        </w:rPr>
        <w:t>20</w:t>
      </w:r>
      <w:r>
        <w:rPr>
          <w:rFonts w:hint="eastAsia" w:asciiTheme="majorEastAsia" w:hAnsiTheme="majorEastAsia" w:eastAsiaTheme="majorEastAsia"/>
          <w:b/>
          <w:bCs/>
          <w:sz w:val="32"/>
          <w:szCs w:val="32"/>
        </w:rPr>
        <w:t>周年系列活动</w:t>
      </w:r>
      <w:r>
        <w:rPr>
          <w:rFonts w:hint="eastAsia" w:ascii="仿宋" w:hAnsi="仿宋" w:eastAsia="仿宋"/>
          <w:b/>
          <w:bCs/>
          <w:sz w:val="32"/>
          <w:szCs w:val="32"/>
        </w:rPr>
        <w:t xml:space="preserve">  </w:t>
      </w:r>
      <w:r>
        <w:rPr>
          <w:rFonts w:ascii="仿宋" w:hAnsi="仿宋" w:eastAsia="仿宋"/>
          <w:sz w:val="32"/>
          <w:szCs w:val="32"/>
        </w:rPr>
        <w:t>4月23日，2021中国有机茶生产贸易合作会议暨“中国有机茶之乡”20周年活动在武义举行。省茶叶产业协会会长、浙茶集团董事长毛立民</w:t>
      </w:r>
      <w:r>
        <w:rPr>
          <w:rFonts w:hint="eastAsia" w:ascii="仿宋" w:hAnsi="仿宋" w:eastAsia="仿宋"/>
          <w:sz w:val="32"/>
          <w:szCs w:val="32"/>
        </w:rPr>
        <w:t>出席开幕式并在中国有机茶产业研讨会上作《中国有机茶出口现状与前景分析》报告，省茶叶产业协会副会长徐云焕、俞学文、姚明哲、余伟永、金山发</w:t>
      </w:r>
      <w:r>
        <w:rPr>
          <w:rFonts w:ascii="仿宋" w:hAnsi="仿宋" w:eastAsia="仿宋"/>
          <w:sz w:val="32"/>
          <w:szCs w:val="32"/>
        </w:rPr>
        <w:t>、</w:t>
      </w:r>
      <w:r>
        <w:rPr>
          <w:rFonts w:hint="eastAsia" w:ascii="仿宋" w:hAnsi="仿宋" w:eastAsia="仿宋"/>
          <w:sz w:val="32"/>
          <w:szCs w:val="32"/>
        </w:rPr>
        <w:t>马亚平</w:t>
      </w:r>
      <w:r>
        <w:rPr>
          <w:rFonts w:ascii="仿宋" w:hAnsi="仿宋" w:eastAsia="仿宋"/>
          <w:sz w:val="32"/>
          <w:szCs w:val="32"/>
        </w:rPr>
        <w:t>、</w:t>
      </w:r>
      <w:r>
        <w:rPr>
          <w:rFonts w:hint="eastAsia" w:ascii="仿宋" w:hAnsi="仿宋" w:eastAsia="仿宋"/>
          <w:sz w:val="32"/>
          <w:szCs w:val="32"/>
        </w:rPr>
        <w:t>孔中明</w:t>
      </w:r>
      <w:r>
        <w:rPr>
          <w:rFonts w:ascii="仿宋" w:hAnsi="仿宋" w:eastAsia="仿宋"/>
          <w:sz w:val="32"/>
          <w:szCs w:val="32"/>
        </w:rPr>
        <w:t>、</w:t>
      </w:r>
      <w:r>
        <w:rPr>
          <w:rFonts w:hint="eastAsia" w:ascii="仿宋" w:hAnsi="仿宋" w:eastAsia="仿宋"/>
          <w:sz w:val="32"/>
          <w:szCs w:val="32"/>
        </w:rPr>
        <w:t>胡振长参加开幕式和相关活动，秘书长刁学刚参加活动并宣布武阳春雨系列茶金奖产品评比结果。省茶叶产业协会副会长单位浙江</w:t>
      </w:r>
      <w:r>
        <w:rPr>
          <w:rFonts w:ascii="仿宋" w:hAnsi="仿宋" w:eastAsia="仿宋"/>
          <w:sz w:val="32"/>
          <w:szCs w:val="32"/>
        </w:rPr>
        <w:t>更香有机茶业</w:t>
      </w:r>
      <w:r>
        <w:rPr>
          <w:rFonts w:hint="eastAsia" w:ascii="仿宋" w:hAnsi="仿宋" w:eastAsia="仿宋"/>
          <w:sz w:val="32"/>
          <w:szCs w:val="32"/>
        </w:rPr>
        <w:t>开发有限公司、乐清市雁荡山茶场</w:t>
      </w:r>
      <w:r>
        <w:rPr>
          <w:rFonts w:ascii="仿宋" w:hAnsi="仿宋" w:eastAsia="仿宋"/>
          <w:sz w:val="32"/>
          <w:szCs w:val="32"/>
        </w:rPr>
        <w:t>、</w:t>
      </w:r>
      <w:r>
        <w:rPr>
          <w:rFonts w:hint="eastAsia" w:ascii="仿宋" w:hAnsi="仿宋" w:eastAsia="仿宋"/>
          <w:sz w:val="32"/>
          <w:szCs w:val="32"/>
        </w:rPr>
        <w:t>诸暨绿剑茶业有限公司等获“有机茶发展贡献奖”，省茶叶产业协会副会</w:t>
      </w:r>
      <w:r>
        <w:rPr>
          <w:rFonts w:ascii="仿宋" w:hAnsi="仿宋" w:eastAsia="仿宋"/>
          <w:sz w:val="32"/>
          <w:szCs w:val="32"/>
        </w:rPr>
        <w:t>长俞学文</w:t>
      </w:r>
      <w:r>
        <w:rPr>
          <w:rFonts w:hint="eastAsia" w:ascii="仿宋" w:hAnsi="仿宋" w:eastAsia="仿宋"/>
          <w:sz w:val="32"/>
          <w:szCs w:val="32"/>
        </w:rPr>
        <w:t>等获</w:t>
      </w:r>
      <w:r>
        <w:rPr>
          <w:rFonts w:ascii="仿宋" w:hAnsi="仿宋" w:eastAsia="仿宋"/>
          <w:sz w:val="32"/>
          <w:szCs w:val="32"/>
        </w:rPr>
        <w:t>“武义有机茶发展功勋人物”称号。</w:t>
      </w:r>
      <w:r>
        <w:rPr>
          <w:rFonts w:ascii="仿宋" w:hAnsi="仿宋" w:eastAsia="仿宋"/>
          <w:b/>
          <w:bCs/>
          <w:sz w:val="32"/>
          <w:szCs w:val="32"/>
        </w:rPr>
        <w:t xml:space="preserve"> </w:t>
      </w:r>
    </w:p>
    <w:p>
      <w:pPr>
        <w:pStyle w:val="17"/>
        <w:ind w:firstLine="630" w:firstLineChars="196"/>
        <w:rPr>
          <w:rFonts w:ascii="仿宋" w:hAnsi="仿宋" w:eastAsia="仿宋"/>
          <w:b/>
          <w:sz w:val="32"/>
          <w:szCs w:val="32"/>
        </w:rPr>
      </w:pPr>
      <w:r>
        <w:rPr>
          <w:rFonts w:hint="eastAsia" w:asciiTheme="majorEastAsia" w:hAnsiTheme="majorEastAsia" w:eastAsiaTheme="majorEastAsia"/>
          <w:b/>
          <w:sz w:val="32"/>
          <w:szCs w:val="32"/>
        </w:rPr>
        <w:t xml:space="preserve">《浙江通志.茶叶专志》出版首发式举行 </w:t>
      </w:r>
      <w:r>
        <w:rPr>
          <w:rFonts w:hint="eastAsia" w:ascii="仿宋" w:hAnsi="仿宋" w:eastAsia="仿宋"/>
          <w:b/>
          <w:sz w:val="32"/>
          <w:szCs w:val="32"/>
        </w:rPr>
        <w:t xml:space="preserve"> </w:t>
      </w:r>
      <w:r>
        <w:rPr>
          <w:rFonts w:hint="eastAsia" w:ascii="仿宋" w:hAnsi="仿宋" w:eastAsia="仿宋"/>
          <w:sz w:val="32"/>
          <w:szCs w:val="32"/>
        </w:rPr>
        <w:t>4月23日，《浙江通志.茶叶专志》出版首发式在杭州举行。省茶叶产业协会名誉会长、中国工程院院士陈宗懋，省茶叶产业协会第二、三、四届会长施建强，省茶叶产业协会会长毛立民，副会长张一民、徐韬等出席首发式。</w:t>
      </w:r>
    </w:p>
    <w:p>
      <w:pPr>
        <w:pStyle w:val="17"/>
        <w:ind w:firstLine="630" w:firstLineChars="196"/>
        <w:rPr>
          <w:rFonts w:ascii="仿宋" w:hAnsi="仿宋" w:eastAsia="仿宋"/>
          <w:sz w:val="32"/>
          <w:szCs w:val="32"/>
        </w:rPr>
      </w:pPr>
      <w:r>
        <w:rPr>
          <w:rFonts w:asciiTheme="majorEastAsia" w:hAnsiTheme="majorEastAsia" w:eastAsiaTheme="majorEastAsia"/>
          <w:b/>
          <w:sz w:val="32"/>
          <w:szCs w:val="32"/>
        </w:rPr>
        <w:t>开化县举行钱江源茶王争霸赛颁奖盛典</w:t>
      </w:r>
      <w:r>
        <w:rPr>
          <w:rFonts w:hint="eastAsia" w:ascii="仿宋" w:hAnsi="仿宋" w:eastAsia="仿宋"/>
          <w:b/>
          <w:sz w:val="32"/>
          <w:szCs w:val="32"/>
        </w:rPr>
        <w:t xml:space="preserve">  </w:t>
      </w:r>
      <w:r>
        <w:rPr>
          <w:rFonts w:ascii="仿宋" w:hAnsi="仿宋" w:eastAsia="仿宋"/>
          <w:sz w:val="32"/>
          <w:szCs w:val="32"/>
        </w:rPr>
        <w:t>4月25日，2021中国</w:t>
      </w:r>
      <w:r>
        <w:rPr>
          <w:rFonts w:hint="eastAsia" w:ascii="仿宋" w:hAnsi="MS Mincho" w:eastAsia="MS Mincho" w:cs="MS Mincho"/>
          <w:sz w:val="32"/>
          <w:szCs w:val="32"/>
        </w:rPr>
        <w:t>・</w:t>
      </w:r>
      <w:r>
        <w:rPr>
          <w:rFonts w:ascii="仿宋" w:hAnsi="仿宋" w:eastAsia="仿宋"/>
          <w:sz w:val="32"/>
          <w:szCs w:val="32"/>
        </w:rPr>
        <w:t>开化长三角国民休闲旅游节之钱江源茶王争霸赛颁奖盛典拉开帷幕。省茶叶产业协会副会长徐云焕、</w:t>
      </w:r>
      <w:r>
        <w:rPr>
          <w:rFonts w:hint="eastAsia" w:ascii="仿宋" w:hAnsi="仿宋" w:eastAsia="仿宋"/>
          <w:sz w:val="32"/>
          <w:szCs w:val="32"/>
        </w:rPr>
        <w:t>李晓军、胡金寿、汪秀芳等出席活动，</w:t>
      </w:r>
      <w:r>
        <w:rPr>
          <w:rFonts w:ascii="仿宋" w:hAnsi="仿宋" w:eastAsia="仿宋"/>
          <w:sz w:val="32"/>
          <w:szCs w:val="32"/>
        </w:rPr>
        <w:t>省茶叶产业协会秘书长刁学刚</w:t>
      </w:r>
      <w:r>
        <w:rPr>
          <w:rFonts w:hint="eastAsia" w:ascii="仿宋" w:hAnsi="仿宋" w:eastAsia="仿宋"/>
          <w:sz w:val="32"/>
          <w:szCs w:val="32"/>
        </w:rPr>
        <w:t>参加</w:t>
      </w:r>
      <w:r>
        <w:rPr>
          <w:rFonts w:ascii="仿宋" w:hAnsi="仿宋" w:eastAsia="仿宋"/>
          <w:sz w:val="32"/>
          <w:szCs w:val="32"/>
        </w:rPr>
        <w:t>活动并致辞</w:t>
      </w:r>
      <w:r>
        <w:rPr>
          <w:rFonts w:hint="eastAsia" w:ascii="仿宋" w:hAnsi="仿宋" w:eastAsia="仿宋"/>
          <w:sz w:val="32"/>
          <w:szCs w:val="32"/>
        </w:rPr>
        <w:t>。</w:t>
      </w:r>
    </w:p>
    <w:p>
      <w:pPr>
        <w:widowControl/>
        <w:ind w:firstLine="630" w:firstLineChars="196"/>
        <w:rPr>
          <w:rFonts w:ascii="仿宋" w:hAnsi="仿宋" w:eastAsia="仿宋" w:cs="宋体"/>
          <w:kern w:val="0"/>
          <w:sz w:val="32"/>
          <w:szCs w:val="32"/>
        </w:rPr>
      </w:pPr>
      <w:r>
        <w:rPr>
          <w:rFonts w:cs="宋体" w:asciiTheme="majorEastAsia" w:hAnsiTheme="majorEastAsia" w:eastAsiaTheme="majorEastAsia"/>
          <w:b/>
          <w:kern w:val="0"/>
          <w:sz w:val="32"/>
          <w:szCs w:val="32"/>
        </w:rPr>
        <w:t>2021全国春茶产销形势分析会在线上召开</w:t>
      </w:r>
      <w:r>
        <w:rPr>
          <w:rFonts w:hint="eastAsia" w:ascii="仿宋" w:hAnsi="仿宋" w:eastAsia="仿宋" w:cs="宋体"/>
          <w:b/>
          <w:kern w:val="0"/>
          <w:sz w:val="32"/>
          <w:szCs w:val="32"/>
        </w:rPr>
        <w:t xml:space="preserve">  </w:t>
      </w:r>
      <w:r>
        <w:rPr>
          <w:rFonts w:ascii="仿宋" w:hAnsi="仿宋" w:eastAsia="仿宋" w:cs="宋体"/>
          <w:kern w:val="0"/>
          <w:sz w:val="32"/>
          <w:szCs w:val="32"/>
        </w:rPr>
        <w:t>4月28日下午， 2021全国春茶产销形势分析会暨中国茶叶行业社团联席会举行，线下主会场设置在河南省信阳市，</w:t>
      </w:r>
      <w:r>
        <w:rPr>
          <w:rFonts w:hint="eastAsia" w:ascii="仿宋" w:hAnsi="仿宋" w:eastAsia="仿宋" w:cs="宋体"/>
          <w:kern w:val="0"/>
          <w:sz w:val="32"/>
          <w:szCs w:val="32"/>
        </w:rPr>
        <w:t>全国</w:t>
      </w:r>
      <w:r>
        <w:rPr>
          <w:rFonts w:ascii="仿宋" w:hAnsi="仿宋" w:eastAsia="仿宋" w:cs="宋体"/>
          <w:kern w:val="0"/>
          <w:sz w:val="32"/>
          <w:szCs w:val="32"/>
        </w:rPr>
        <w:t>23省</w:t>
      </w:r>
      <w:r>
        <w:rPr>
          <w:rFonts w:hint="eastAsia" w:ascii="仿宋" w:hAnsi="仿宋" w:eastAsia="仿宋" w:cs="宋体"/>
          <w:kern w:val="0"/>
          <w:sz w:val="32"/>
          <w:szCs w:val="32"/>
        </w:rPr>
        <w:t>（市、</w:t>
      </w:r>
      <w:r>
        <w:rPr>
          <w:rFonts w:ascii="仿宋" w:hAnsi="仿宋" w:eastAsia="仿宋" w:cs="宋体"/>
          <w:kern w:val="0"/>
          <w:sz w:val="32"/>
          <w:szCs w:val="32"/>
        </w:rPr>
        <w:t>区</w:t>
      </w:r>
      <w:r>
        <w:rPr>
          <w:rFonts w:hint="eastAsia" w:ascii="仿宋" w:hAnsi="仿宋" w:eastAsia="仿宋" w:cs="宋体"/>
          <w:kern w:val="0"/>
          <w:sz w:val="32"/>
          <w:szCs w:val="32"/>
        </w:rPr>
        <w:t>）</w:t>
      </w:r>
      <w:r>
        <w:rPr>
          <w:rFonts w:ascii="仿宋" w:hAnsi="仿宋" w:eastAsia="仿宋" w:cs="宋体"/>
          <w:kern w:val="0"/>
          <w:sz w:val="32"/>
          <w:szCs w:val="32"/>
        </w:rPr>
        <w:t>24个协会代表出席云会议</w:t>
      </w:r>
      <w:r>
        <w:rPr>
          <w:rFonts w:hint="eastAsia" w:ascii="仿宋" w:hAnsi="仿宋" w:eastAsia="仿宋" w:cs="宋体"/>
          <w:kern w:val="0"/>
          <w:sz w:val="32"/>
          <w:szCs w:val="32"/>
        </w:rPr>
        <w:t>，</w:t>
      </w:r>
      <w:r>
        <w:rPr>
          <w:rFonts w:ascii="仿宋" w:hAnsi="仿宋" w:eastAsia="仿宋" w:cs="宋体"/>
          <w:kern w:val="0"/>
          <w:sz w:val="32"/>
          <w:szCs w:val="32"/>
        </w:rPr>
        <w:t>刁学刚秘书长代表浙江省茶叶产业协会出席云会议并发言。</w:t>
      </w:r>
    </w:p>
    <w:p>
      <w:pPr>
        <w:pStyle w:val="17"/>
        <w:ind w:firstLine="630" w:firstLineChars="196"/>
        <w:rPr>
          <w:rFonts w:hint="eastAsia" w:ascii="仿宋" w:hAnsi="仿宋" w:eastAsia="仿宋"/>
          <w:kern w:val="0"/>
          <w:sz w:val="32"/>
          <w:szCs w:val="32"/>
        </w:rPr>
      </w:pPr>
      <w:r>
        <w:rPr>
          <w:rFonts w:asciiTheme="majorEastAsia" w:hAnsiTheme="majorEastAsia" w:eastAsiaTheme="majorEastAsia"/>
          <w:b/>
          <w:kern w:val="0"/>
          <w:sz w:val="32"/>
          <w:szCs w:val="32"/>
        </w:rPr>
        <w:t>第四届国际茶业年会在四川宜宾举行</w:t>
      </w:r>
      <w:r>
        <w:rPr>
          <w:rFonts w:hint="eastAsia" w:ascii="仿宋" w:hAnsi="仿宋" w:eastAsia="仿宋"/>
          <w:b/>
          <w:kern w:val="0"/>
          <w:sz w:val="32"/>
          <w:szCs w:val="32"/>
        </w:rPr>
        <w:t xml:space="preserve">  </w:t>
      </w:r>
      <w:r>
        <w:rPr>
          <w:rFonts w:ascii="仿宋" w:hAnsi="仿宋" w:eastAsia="仿宋"/>
          <w:kern w:val="0"/>
          <w:sz w:val="32"/>
          <w:szCs w:val="32"/>
        </w:rPr>
        <w:t>5月8日，第四届国际茶业年会</w:t>
      </w:r>
      <w:r>
        <w:rPr>
          <w:rFonts w:hint="eastAsia" w:ascii="仿宋" w:hAnsi="仿宋" w:eastAsia="仿宋"/>
          <w:kern w:val="0"/>
          <w:sz w:val="32"/>
          <w:szCs w:val="32"/>
        </w:rPr>
        <w:t>在</w:t>
      </w:r>
      <w:r>
        <w:rPr>
          <w:rFonts w:ascii="仿宋" w:hAnsi="仿宋" w:eastAsia="仿宋"/>
          <w:kern w:val="0"/>
          <w:sz w:val="32"/>
          <w:szCs w:val="32"/>
        </w:rPr>
        <w:t>四川宜宾重启。</w:t>
      </w:r>
      <w:r>
        <w:rPr>
          <w:rFonts w:hint="eastAsia" w:ascii="仿宋" w:hAnsi="仿宋" w:eastAsia="仿宋"/>
          <w:kern w:val="0"/>
          <w:sz w:val="32"/>
          <w:szCs w:val="32"/>
        </w:rPr>
        <w:t>省</w:t>
      </w:r>
      <w:r>
        <w:rPr>
          <w:rFonts w:ascii="仿宋" w:hAnsi="仿宋" w:eastAsia="仿宋"/>
          <w:kern w:val="0"/>
          <w:sz w:val="32"/>
          <w:szCs w:val="32"/>
        </w:rPr>
        <w:t>茶叶产业协会名誉会长</w:t>
      </w:r>
      <w:r>
        <w:rPr>
          <w:rFonts w:hint="eastAsia" w:ascii="仿宋" w:hAnsi="仿宋" w:eastAsia="仿宋"/>
          <w:kern w:val="0"/>
          <w:sz w:val="32"/>
          <w:szCs w:val="32"/>
        </w:rPr>
        <w:t>、</w:t>
      </w:r>
      <w:r>
        <w:rPr>
          <w:rFonts w:ascii="仿宋" w:hAnsi="仿宋" w:eastAsia="仿宋"/>
          <w:kern w:val="0"/>
          <w:sz w:val="32"/>
          <w:szCs w:val="32"/>
        </w:rPr>
        <w:t>中国工程院院士陈宗懋</w:t>
      </w:r>
      <w:r>
        <w:rPr>
          <w:rFonts w:hint="eastAsia" w:ascii="仿宋" w:hAnsi="仿宋" w:eastAsia="仿宋"/>
          <w:kern w:val="0"/>
          <w:sz w:val="32"/>
          <w:szCs w:val="32"/>
        </w:rPr>
        <w:t>，省</w:t>
      </w:r>
      <w:r>
        <w:rPr>
          <w:rFonts w:ascii="仿宋" w:hAnsi="仿宋" w:eastAsia="仿宋"/>
          <w:kern w:val="0"/>
          <w:sz w:val="32"/>
          <w:szCs w:val="32"/>
        </w:rPr>
        <w:t>茶叶产业协会会长毛立民</w:t>
      </w:r>
      <w:r>
        <w:rPr>
          <w:rFonts w:hint="eastAsia" w:ascii="仿宋" w:hAnsi="仿宋" w:eastAsia="仿宋"/>
          <w:kern w:val="0"/>
          <w:sz w:val="32"/>
          <w:szCs w:val="32"/>
        </w:rPr>
        <w:t>、</w:t>
      </w:r>
      <w:r>
        <w:rPr>
          <w:rFonts w:ascii="仿宋" w:hAnsi="仿宋" w:eastAsia="仿宋"/>
          <w:kern w:val="0"/>
          <w:sz w:val="32"/>
          <w:szCs w:val="32"/>
        </w:rPr>
        <w:t>副会长徐韬</w:t>
      </w:r>
      <w:r>
        <w:rPr>
          <w:rFonts w:hint="eastAsia" w:ascii="仿宋" w:hAnsi="仿宋" w:eastAsia="仿宋"/>
          <w:kern w:val="0"/>
          <w:sz w:val="32"/>
          <w:szCs w:val="32"/>
        </w:rPr>
        <w:t>、</w:t>
      </w:r>
      <w:r>
        <w:rPr>
          <w:rFonts w:ascii="仿宋" w:hAnsi="仿宋" w:eastAsia="仿宋"/>
          <w:kern w:val="0"/>
          <w:sz w:val="32"/>
          <w:szCs w:val="32"/>
        </w:rPr>
        <w:t>秘书长刁学刚应邀出席活动。陈宗懋</w:t>
      </w:r>
      <w:r>
        <w:rPr>
          <w:rFonts w:hint="eastAsia" w:ascii="仿宋" w:hAnsi="仿宋" w:eastAsia="仿宋"/>
          <w:kern w:val="0"/>
          <w:sz w:val="32"/>
          <w:szCs w:val="32"/>
        </w:rPr>
        <w:t>名誉会长发表</w:t>
      </w:r>
      <w:r>
        <w:rPr>
          <w:rFonts w:ascii="仿宋" w:hAnsi="仿宋" w:eastAsia="仿宋"/>
          <w:kern w:val="0"/>
          <w:sz w:val="32"/>
          <w:szCs w:val="32"/>
        </w:rPr>
        <w:t>以《茶叶质量安全与提升策略》为题的</w:t>
      </w:r>
      <w:r>
        <w:rPr>
          <w:rFonts w:hint="eastAsia" w:ascii="仿宋" w:hAnsi="仿宋" w:eastAsia="仿宋"/>
          <w:kern w:val="0"/>
          <w:sz w:val="32"/>
          <w:szCs w:val="32"/>
        </w:rPr>
        <w:t>报告。在</w:t>
      </w:r>
      <w:r>
        <w:rPr>
          <w:rFonts w:ascii="仿宋" w:hAnsi="仿宋" w:eastAsia="仿宋"/>
          <w:kern w:val="0"/>
          <w:sz w:val="32"/>
          <w:szCs w:val="32"/>
        </w:rPr>
        <w:t>“茶——让宜宾走向世界”互动沙龙环节和国际茶业宜宾共识会议上</w:t>
      </w:r>
      <w:r>
        <w:rPr>
          <w:rFonts w:hint="eastAsia" w:ascii="仿宋" w:hAnsi="仿宋" w:eastAsia="仿宋"/>
          <w:kern w:val="0"/>
          <w:sz w:val="32"/>
          <w:szCs w:val="32"/>
        </w:rPr>
        <w:t>，</w:t>
      </w:r>
      <w:r>
        <w:rPr>
          <w:rFonts w:ascii="仿宋" w:hAnsi="仿宋" w:eastAsia="仿宋"/>
          <w:kern w:val="0"/>
          <w:sz w:val="32"/>
          <w:szCs w:val="32"/>
        </w:rPr>
        <w:t>毛立民会长</w:t>
      </w:r>
      <w:r>
        <w:rPr>
          <w:rFonts w:hint="eastAsia" w:ascii="仿宋" w:hAnsi="仿宋" w:eastAsia="仿宋"/>
          <w:kern w:val="0"/>
          <w:sz w:val="32"/>
          <w:szCs w:val="32"/>
        </w:rPr>
        <w:t>作</w:t>
      </w:r>
      <w:r>
        <w:rPr>
          <w:rFonts w:ascii="仿宋" w:hAnsi="仿宋" w:eastAsia="仿宋"/>
          <w:kern w:val="0"/>
          <w:sz w:val="32"/>
          <w:szCs w:val="32"/>
        </w:rPr>
        <w:t>精彩发言</w:t>
      </w:r>
      <w:r>
        <w:rPr>
          <w:rFonts w:hint="eastAsia" w:ascii="仿宋" w:hAnsi="仿宋" w:eastAsia="仿宋"/>
          <w:kern w:val="0"/>
          <w:sz w:val="32"/>
          <w:szCs w:val="32"/>
        </w:rPr>
        <w:t>。</w:t>
      </w:r>
    </w:p>
    <w:p>
      <w:pPr>
        <w:ind w:firstLine="643" w:firstLineChars="200"/>
        <w:jc w:val="left"/>
        <w:rPr>
          <w:rFonts w:hint="eastAsia" w:ascii="仿宋" w:hAnsi="仿宋" w:eastAsia="仿宋"/>
          <w:b/>
          <w:sz w:val="32"/>
          <w:szCs w:val="32"/>
        </w:rPr>
      </w:pPr>
      <w:r>
        <w:rPr>
          <w:rFonts w:hint="eastAsia" w:asciiTheme="majorEastAsia" w:hAnsiTheme="majorEastAsia" w:eastAsiaTheme="majorEastAsia"/>
          <w:b/>
          <w:sz w:val="32"/>
          <w:szCs w:val="32"/>
        </w:rPr>
        <w:t xml:space="preserve">协会常务理事宋光华等荣膺制茶大师称号 </w:t>
      </w:r>
      <w:r>
        <w:rPr>
          <w:rFonts w:hint="eastAsia" w:ascii="仿宋" w:hAnsi="仿宋" w:eastAsia="仿宋"/>
          <w:b/>
          <w:sz w:val="32"/>
          <w:szCs w:val="32"/>
        </w:rPr>
        <w:t xml:space="preserve"> </w:t>
      </w:r>
      <w:r>
        <w:rPr>
          <w:rFonts w:hint="eastAsia" w:ascii="仿宋" w:hAnsi="仿宋" w:eastAsia="仿宋"/>
          <w:sz w:val="32"/>
          <w:szCs w:val="32"/>
        </w:rPr>
        <w:t>5月15日，中国茶叶流通协会在山东省日照市岚山区举行中国岚山茶产业发展大会，开幕式上为宋光华、盛伟永等“国茶工匠.制茶大师”颁发荣誉证书，协会派员参加大会。</w:t>
      </w:r>
    </w:p>
    <w:p>
      <w:pPr>
        <w:pStyle w:val="17"/>
        <w:ind w:firstLine="627" w:firstLineChars="196"/>
        <w:rPr>
          <w:rFonts w:hint="eastAsia" w:ascii="仿宋" w:hAnsi="仿宋" w:eastAsia="仿宋"/>
          <w:kern w:val="0"/>
          <w:sz w:val="32"/>
          <w:szCs w:val="32"/>
        </w:rPr>
      </w:pPr>
    </w:p>
    <w:p>
      <w:pPr>
        <w:ind w:firstLine="643" w:firstLineChars="200"/>
        <w:jc w:val="left"/>
        <w:rPr>
          <w:rFonts w:ascii="仿宋" w:hAnsi="仿宋" w:eastAsia="仿宋"/>
          <w:sz w:val="32"/>
          <w:szCs w:val="32"/>
        </w:rPr>
      </w:pPr>
      <w:r>
        <w:rPr>
          <w:rFonts w:hint="eastAsia" w:asciiTheme="majorEastAsia" w:hAnsiTheme="majorEastAsia" w:eastAsiaTheme="majorEastAsia"/>
          <w:b/>
          <w:sz w:val="32"/>
          <w:szCs w:val="32"/>
        </w:rPr>
        <w:t>协会领导参加“明州茶论”研讨会</w:t>
      </w:r>
      <w:r>
        <w:rPr>
          <w:rFonts w:hint="eastAsia" w:ascii="仿宋" w:hAnsi="仿宋" w:eastAsia="仿宋"/>
          <w:sz w:val="32"/>
          <w:szCs w:val="32"/>
        </w:rPr>
        <w:t xml:space="preserve">  </w:t>
      </w: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29日</w:t>
      </w:r>
      <w:r>
        <w:rPr>
          <w:rFonts w:hint="eastAsia" w:ascii="仿宋" w:hAnsi="仿宋" w:eastAsia="仿宋"/>
          <w:sz w:val="32"/>
          <w:szCs w:val="32"/>
        </w:rPr>
        <w:t>，省茶叶产业协会名誉会长</w:t>
      </w:r>
      <w:r>
        <w:rPr>
          <w:rFonts w:ascii="仿宋" w:hAnsi="仿宋" w:eastAsia="仿宋"/>
          <w:sz w:val="32"/>
          <w:szCs w:val="32"/>
        </w:rPr>
        <w:t>、</w:t>
      </w:r>
      <w:r>
        <w:rPr>
          <w:rFonts w:hint="eastAsia" w:ascii="仿宋" w:hAnsi="仿宋" w:eastAsia="仿宋"/>
          <w:sz w:val="32"/>
          <w:szCs w:val="32"/>
        </w:rPr>
        <w:t>中国工程院院士陈宗懋，会长毛立民参加在</w:t>
      </w:r>
      <w:r>
        <w:rPr>
          <w:rFonts w:ascii="仿宋" w:hAnsi="仿宋" w:eastAsia="仿宋"/>
          <w:sz w:val="32"/>
          <w:szCs w:val="32"/>
        </w:rPr>
        <w:t>宁</w:t>
      </w:r>
      <w:r>
        <w:rPr>
          <w:rFonts w:hint="eastAsia" w:ascii="仿宋" w:hAnsi="仿宋" w:eastAsia="仿宋"/>
          <w:sz w:val="32"/>
          <w:szCs w:val="32"/>
        </w:rPr>
        <w:t>波举行的“明州茶论.茶与人类美好生活”研讨会，分别作</w:t>
      </w:r>
      <w:r>
        <w:rPr>
          <w:rFonts w:ascii="仿宋" w:hAnsi="仿宋" w:eastAsia="仿宋"/>
          <w:sz w:val="32"/>
          <w:szCs w:val="32"/>
        </w:rPr>
        <w:t>《</w:t>
      </w:r>
      <w:r>
        <w:rPr>
          <w:rFonts w:hint="eastAsia" w:ascii="仿宋" w:hAnsi="仿宋" w:eastAsia="仿宋"/>
          <w:sz w:val="32"/>
          <w:szCs w:val="32"/>
        </w:rPr>
        <w:t>茶让世界更美好，让人类更健康》和《六茶共舞，跨界融合—茶产业高质量发展为美好生活添彩》的报</w:t>
      </w:r>
      <w:r>
        <w:rPr>
          <w:rFonts w:ascii="仿宋" w:hAnsi="仿宋" w:eastAsia="仿宋"/>
          <w:sz w:val="32"/>
          <w:szCs w:val="32"/>
        </w:rPr>
        <w:t>告</w:t>
      </w:r>
      <w:r>
        <w:rPr>
          <w:rFonts w:hint="eastAsia" w:ascii="仿宋" w:hAnsi="仿宋" w:eastAsia="仿宋"/>
          <w:sz w:val="32"/>
          <w:szCs w:val="32"/>
        </w:rPr>
        <w:t>。</w:t>
      </w:r>
    </w:p>
    <w:p>
      <w:pPr>
        <w:widowControl/>
        <w:ind w:firstLine="643" w:firstLineChars="200"/>
        <w:rPr>
          <w:rFonts w:hint="eastAsia" w:ascii="仿宋" w:hAnsi="仿宋" w:eastAsia="仿宋" w:cs="宋体"/>
          <w:kern w:val="0"/>
          <w:sz w:val="32"/>
          <w:szCs w:val="32"/>
        </w:rPr>
      </w:pPr>
      <w:r>
        <w:rPr>
          <w:rFonts w:cs="宋体" w:asciiTheme="majorEastAsia" w:hAnsiTheme="majorEastAsia" w:eastAsiaTheme="majorEastAsia"/>
          <w:b/>
          <w:kern w:val="0"/>
          <w:sz w:val="32"/>
          <w:szCs w:val="32"/>
        </w:rPr>
        <w:t>协会参加省社会组织下乡服务</w:t>
      </w:r>
      <w:r>
        <w:rPr>
          <w:rFonts w:hint="eastAsia" w:cs="宋体" w:asciiTheme="majorEastAsia" w:hAnsiTheme="majorEastAsia" w:eastAsiaTheme="majorEastAsia"/>
          <w:b/>
          <w:kern w:val="0"/>
          <w:sz w:val="32"/>
          <w:szCs w:val="32"/>
        </w:rPr>
        <w:t xml:space="preserve"> </w:t>
      </w:r>
      <w:r>
        <w:rPr>
          <w:rFonts w:hint="eastAsia" w:ascii="仿宋" w:hAnsi="仿宋" w:eastAsia="仿宋" w:cs="宋体"/>
          <w:kern w:val="0"/>
          <w:sz w:val="32"/>
          <w:szCs w:val="32"/>
        </w:rPr>
        <w:t xml:space="preserve"> 5月30日，省社会组织综合党委党建工作第二片组在江山进行“科技下乡、服务三农”活动，省茶叶产业协会秘书长刁学刚参加，在副会长、江山市十罗洋茶场场长廖松柏的支持下，活动现场提供的茶艺展示和泡茶服务受到大家欢迎。</w:t>
      </w:r>
    </w:p>
    <w:p>
      <w:pPr>
        <w:widowControl/>
        <w:ind w:firstLine="640" w:firstLineChars="200"/>
        <w:rPr>
          <w:rFonts w:hint="eastAsia" w:ascii="仿宋" w:hAnsi="仿宋" w:eastAsia="仿宋" w:cs="宋体"/>
          <w:kern w:val="0"/>
          <w:sz w:val="32"/>
          <w:szCs w:val="32"/>
        </w:rPr>
      </w:pPr>
      <w:bookmarkStart w:id="0" w:name="_GoBack"/>
      <w:bookmarkEnd w:id="0"/>
    </w:p>
    <w:p>
      <w:pPr>
        <w:widowControl/>
        <w:ind w:firstLine="640" w:firstLineChars="200"/>
        <w:rPr>
          <w:rFonts w:hint="eastAsia" w:ascii="仿宋" w:hAnsi="仿宋" w:eastAsia="仿宋" w:cs="宋体"/>
          <w:kern w:val="0"/>
          <w:sz w:val="32"/>
          <w:szCs w:val="32"/>
        </w:rPr>
      </w:pPr>
    </w:p>
    <w:p>
      <w:pPr>
        <w:widowControl/>
        <w:ind w:firstLine="640" w:firstLineChars="200"/>
        <w:rPr>
          <w:rFonts w:hint="eastAsia" w:ascii="仿宋" w:hAnsi="仿宋" w:eastAsia="仿宋" w:cs="宋体"/>
          <w:kern w:val="0"/>
          <w:sz w:val="32"/>
          <w:szCs w:val="32"/>
        </w:rPr>
      </w:pPr>
    </w:p>
    <w:p>
      <w:pPr>
        <w:widowControl/>
        <w:ind w:firstLine="640" w:firstLineChars="200"/>
        <w:rPr>
          <w:rFonts w:hint="eastAsia" w:ascii="仿宋" w:hAnsi="仿宋" w:eastAsia="仿宋" w:cs="宋体"/>
          <w:kern w:val="0"/>
          <w:sz w:val="32"/>
          <w:szCs w:val="32"/>
        </w:rPr>
      </w:pPr>
    </w:p>
    <w:p>
      <w:pPr>
        <w:widowControl/>
        <w:ind w:firstLine="640" w:firstLineChars="200"/>
        <w:rPr>
          <w:rFonts w:hint="eastAsia" w:ascii="仿宋" w:hAnsi="仿宋" w:eastAsia="仿宋" w:cs="宋体"/>
          <w:kern w:val="0"/>
          <w:sz w:val="32"/>
          <w:szCs w:val="32"/>
        </w:rPr>
      </w:pPr>
    </w:p>
    <w:p>
      <w:pPr>
        <w:widowControl/>
        <w:ind w:firstLine="640" w:firstLineChars="200"/>
        <w:rPr>
          <w:rFonts w:hint="eastAsia" w:ascii="仿宋" w:hAnsi="仿宋" w:eastAsia="仿宋" w:cs="宋体"/>
          <w:kern w:val="0"/>
          <w:sz w:val="32"/>
          <w:szCs w:val="32"/>
        </w:rPr>
      </w:pPr>
    </w:p>
    <w:p>
      <w:pPr>
        <w:widowControl/>
        <w:ind w:firstLine="640" w:firstLineChars="200"/>
        <w:rPr>
          <w:rFonts w:hint="eastAsia" w:ascii="仿宋" w:hAnsi="仿宋" w:eastAsia="仿宋" w:cs="宋体"/>
          <w:kern w:val="0"/>
          <w:sz w:val="32"/>
          <w:szCs w:val="32"/>
        </w:rPr>
      </w:pPr>
    </w:p>
    <w:p>
      <w:pPr>
        <w:widowControl/>
        <w:ind w:firstLine="640" w:firstLineChars="200"/>
        <w:rPr>
          <w:rFonts w:ascii="仿宋" w:hAnsi="仿宋" w:eastAsia="仿宋" w:cs="宋体"/>
          <w:kern w:val="0"/>
          <w:sz w:val="32"/>
          <w:szCs w:val="32"/>
        </w:rPr>
      </w:pPr>
    </w:p>
    <w:p>
      <w:pPr>
        <w:pStyle w:val="8"/>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8"/>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hint="eastAsia"/>
        </w:rPr>
      </w:pPr>
      <w:r>
        <w:rPr>
          <w:rFonts w:hint="eastAsia" w:ascii="仿宋" w:hAnsi="仿宋" w:eastAsia="仿宋" w:cs="仿宋_GB2312"/>
          <w:sz w:val="30"/>
          <w:szCs w:val="30"/>
        </w:rPr>
        <w:t>发：全体会员及相关单位</w:t>
      </w:r>
    </w:p>
    <w:sectPr>
      <w:footerReference r:id="rId3" w:type="default"/>
      <w:pgSz w:w="11906" w:h="16838"/>
      <w:pgMar w:top="1553"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123360"/>
      <w:docPartObj>
        <w:docPartGallery w:val="autotext"/>
      </w:docPartObj>
    </w:sdtPr>
    <w:sdtContent>
      <w:p>
        <w:pPr>
          <w:pStyle w:val="6"/>
          <w:jc w:val="center"/>
        </w:pPr>
        <w:r>
          <w:fldChar w:fldCharType="begin"/>
        </w:r>
        <w:r>
          <w:instrText xml:space="preserve"> PAGE   \* MERGEFORMAT </w:instrText>
        </w:r>
        <w:r>
          <w:fldChar w:fldCharType="separate"/>
        </w:r>
        <w:r>
          <w:rPr>
            <w:lang w:val="zh-CN"/>
          </w:rPr>
          <w:t>44</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7129"/>
    <w:rsid w:val="00000E81"/>
    <w:rsid w:val="00001E3E"/>
    <w:rsid w:val="0000203F"/>
    <w:rsid w:val="0000355D"/>
    <w:rsid w:val="00014ECB"/>
    <w:rsid w:val="000170CD"/>
    <w:rsid w:val="00021FBE"/>
    <w:rsid w:val="000244D4"/>
    <w:rsid w:val="00024DD0"/>
    <w:rsid w:val="00025389"/>
    <w:rsid w:val="00026A2B"/>
    <w:rsid w:val="00027B7D"/>
    <w:rsid w:val="00031594"/>
    <w:rsid w:val="00032F8F"/>
    <w:rsid w:val="00034A15"/>
    <w:rsid w:val="0004028A"/>
    <w:rsid w:val="000409C3"/>
    <w:rsid w:val="000417AE"/>
    <w:rsid w:val="00046AB2"/>
    <w:rsid w:val="00051CB8"/>
    <w:rsid w:val="00053377"/>
    <w:rsid w:val="000540F5"/>
    <w:rsid w:val="00056369"/>
    <w:rsid w:val="000576E5"/>
    <w:rsid w:val="000611DA"/>
    <w:rsid w:val="00063B12"/>
    <w:rsid w:val="00065E78"/>
    <w:rsid w:val="00065F75"/>
    <w:rsid w:val="000708D0"/>
    <w:rsid w:val="00070976"/>
    <w:rsid w:val="000718DE"/>
    <w:rsid w:val="000718FD"/>
    <w:rsid w:val="00071F88"/>
    <w:rsid w:val="0007252D"/>
    <w:rsid w:val="0008042E"/>
    <w:rsid w:val="000820C9"/>
    <w:rsid w:val="00085215"/>
    <w:rsid w:val="00085E48"/>
    <w:rsid w:val="00086D60"/>
    <w:rsid w:val="00086EC1"/>
    <w:rsid w:val="00087229"/>
    <w:rsid w:val="000876FA"/>
    <w:rsid w:val="00087B1E"/>
    <w:rsid w:val="00090E70"/>
    <w:rsid w:val="00092C9D"/>
    <w:rsid w:val="00093D24"/>
    <w:rsid w:val="00093EDF"/>
    <w:rsid w:val="00094437"/>
    <w:rsid w:val="00094460"/>
    <w:rsid w:val="00094F9A"/>
    <w:rsid w:val="000953F2"/>
    <w:rsid w:val="00096D86"/>
    <w:rsid w:val="000A1B71"/>
    <w:rsid w:val="000A2FFB"/>
    <w:rsid w:val="000B1B06"/>
    <w:rsid w:val="000B4447"/>
    <w:rsid w:val="000B58C9"/>
    <w:rsid w:val="000C0182"/>
    <w:rsid w:val="000C083D"/>
    <w:rsid w:val="000C34BA"/>
    <w:rsid w:val="000C51F7"/>
    <w:rsid w:val="000C5DF0"/>
    <w:rsid w:val="000C5FB4"/>
    <w:rsid w:val="000C6585"/>
    <w:rsid w:val="000C6595"/>
    <w:rsid w:val="000C7838"/>
    <w:rsid w:val="000D35A2"/>
    <w:rsid w:val="000D4C95"/>
    <w:rsid w:val="000D56DF"/>
    <w:rsid w:val="000E0AD2"/>
    <w:rsid w:val="000E2AC6"/>
    <w:rsid w:val="000E2D53"/>
    <w:rsid w:val="000E3681"/>
    <w:rsid w:val="000E6409"/>
    <w:rsid w:val="000E6585"/>
    <w:rsid w:val="000F38C6"/>
    <w:rsid w:val="000F575D"/>
    <w:rsid w:val="000F605B"/>
    <w:rsid w:val="00105FF4"/>
    <w:rsid w:val="0010691F"/>
    <w:rsid w:val="00107F09"/>
    <w:rsid w:val="00112017"/>
    <w:rsid w:val="00113ED6"/>
    <w:rsid w:val="0011429D"/>
    <w:rsid w:val="001155E1"/>
    <w:rsid w:val="00125354"/>
    <w:rsid w:val="001254DC"/>
    <w:rsid w:val="001313DE"/>
    <w:rsid w:val="00133427"/>
    <w:rsid w:val="0013424E"/>
    <w:rsid w:val="0013449C"/>
    <w:rsid w:val="0013564C"/>
    <w:rsid w:val="00137D93"/>
    <w:rsid w:val="00140774"/>
    <w:rsid w:val="00144C74"/>
    <w:rsid w:val="00145CC9"/>
    <w:rsid w:val="00145E2E"/>
    <w:rsid w:val="00147A22"/>
    <w:rsid w:val="0015049D"/>
    <w:rsid w:val="00152A6F"/>
    <w:rsid w:val="00152D59"/>
    <w:rsid w:val="001542BE"/>
    <w:rsid w:val="00154E05"/>
    <w:rsid w:val="0016225E"/>
    <w:rsid w:val="00163C7E"/>
    <w:rsid w:val="0016443F"/>
    <w:rsid w:val="001645FA"/>
    <w:rsid w:val="00165D63"/>
    <w:rsid w:val="00166766"/>
    <w:rsid w:val="00167043"/>
    <w:rsid w:val="001670CE"/>
    <w:rsid w:val="0016791C"/>
    <w:rsid w:val="001679E5"/>
    <w:rsid w:val="00170CB8"/>
    <w:rsid w:val="00171ECE"/>
    <w:rsid w:val="0017369C"/>
    <w:rsid w:val="00174835"/>
    <w:rsid w:val="00175266"/>
    <w:rsid w:val="00180E0E"/>
    <w:rsid w:val="00180EE1"/>
    <w:rsid w:val="001811B7"/>
    <w:rsid w:val="00183AC0"/>
    <w:rsid w:val="00186549"/>
    <w:rsid w:val="00187C07"/>
    <w:rsid w:val="00193245"/>
    <w:rsid w:val="00193359"/>
    <w:rsid w:val="001A2843"/>
    <w:rsid w:val="001A374E"/>
    <w:rsid w:val="001B0841"/>
    <w:rsid w:val="001B0ECD"/>
    <w:rsid w:val="001B3D62"/>
    <w:rsid w:val="001B53D6"/>
    <w:rsid w:val="001B7642"/>
    <w:rsid w:val="001C1CD4"/>
    <w:rsid w:val="001C2C20"/>
    <w:rsid w:val="001C2E7E"/>
    <w:rsid w:val="001C3010"/>
    <w:rsid w:val="001C3603"/>
    <w:rsid w:val="001C3CD6"/>
    <w:rsid w:val="001C4EA3"/>
    <w:rsid w:val="001C6BD7"/>
    <w:rsid w:val="001C750C"/>
    <w:rsid w:val="001D2B86"/>
    <w:rsid w:val="001D42FB"/>
    <w:rsid w:val="001D4854"/>
    <w:rsid w:val="001D7317"/>
    <w:rsid w:val="001E230C"/>
    <w:rsid w:val="001E355D"/>
    <w:rsid w:val="001E41DB"/>
    <w:rsid w:val="001F00A9"/>
    <w:rsid w:val="001F21A3"/>
    <w:rsid w:val="001F2554"/>
    <w:rsid w:val="001F3193"/>
    <w:rsid w:val="001F43A8"/>
    <w:rsid w:val="001F4CBE"/>
    <w:rsid w:val="001F78A6"/>
    <w:rsid w:val="00200F95"/>
    <w:rsid w:val="00204A4D"/>
    <w:rsid w:val="002056FF"/>
    <w:rsid w:val="00210D2C"/>
    <w:rsid w:val="0021646D"/>
    <w:rsid w:val="00217787"/>
    <w:rsid w:val="00220522"/>
    <w:rsid w:val="00222BC5"/>
    <w:rsid w:val="002233A6"/>
    <w:rsid w:val="00225E9E"/>
    <w:rsid w:val="0023148F"/>
    <w:rsid w:val="00240550"/>
    <w:rsid w:val="0024332D"/>
    <w:rsid w:val="00243C78"/>
    <w:rsid w:val="00245616"/>
    <w:rsid w:val="0024569F"/>
    <w:rsid w:val="002456F6"/>
    <w:rsid w:val="00251EC7"/>
    <w:rsid w:val="002562E5"/>
    <w:rsid w:val="0025684A"/>
    <w:rsid w:val="00260C89"/>
    <w:rsid w:val="002620BB"/>
    <w:rsid w:val="00262F13"/>
    <w:rsid w:val="002630F9"/>
    <w:rsid w:val="002734FC"/>
    <w:rsid w:val="00274698"/>
    <w:rsid w:val="00274764"/>
    <w:rsid w:val="00275828"/>
    <w:rsid w:val="00276ED2"/>
    <w:rsid w:val="00280B81"/>
    <w:rsid w:val="00280DE6"/>
    <w:rsid w:val="00281BC0"/>
    <w:rsid w:val="00283DCB"/>
    <w:rsid w:val="0028577E"/>
    <w:rsid w:val="002911B6"/>
    <w:rsid w:val="002A0F56"/>
    <w:rsid w:val="002A1E49"/>
    <w:rsid w:val="002A2AC5"/>
    <w:rsid w:val="002A2DF1"/>
    <w:rsid w:val="002A5CA7"/>
    <w:rsid w:val="002A60CA"/>
    <w:rsid w:val="002A6717"/>
    <w:rsid w:val="002A6AA9"/>
    <w:rsid w:val="002B2748"/>
    <w:rsid w:val="002B6712"/>
    <w:rsid w:val="002B7620"/>
    <w:rsid w:val="002C01B6"/>
    <w:rsid w:val="002C2784"/>
    <w:rsid w:val="002C33E4"/>
    <w:rsid w:val="002C34D8"/>
    <w:rsid w:val="002C5060"/>
    <w:rsid w:val="002C55B9"/>
    <w:rsid w:val="002C6FAD"/>
    <w:rsid w:val="002D0109"/>
    <w:rsid w:val="002D2E93"/>
    <w:rsid w:val="002D7835"/>
    <w:rsid w:val="002E3291"/>
    <w:rsid w:val="002E425D"/>
    <w:rsid w:val="002E5210"/>
    <w:rsid w:val="002E539E"/>
    <w:rsid w:val="002E53AE"/>
    <w:rsid w:val="002E6125"/>
    <w:rsid w:val="002F27E9"/>
    <w:rsid w:val="002F34CF"/>
    <w:rsid w:val="002F52D1"/>
    <w:rsid w:val="002F7EB8"/>
    <w:rsid w:val="0030077A"/>
    <w:rsid w:val="00301305"/>
    <w:rsid w:val="003024CA"/>
    <w:rsid w:val="003028CD"/>
    <w:rsid w:val="00302F18"/>
    <w:rsid w:val="00303D7B"/>
    <w:rsid w:val="003045CA"/>
    <w:rsid w:val="00304F5F"/>
    <w:rsid w:val="00305D43"/>
    <w:rsid w:val="00306CA0"/>
    <w:rsid w:val="00307531"/>
    <w:rsid w:val="003102B8"/>
    <w:rsid w:val="0031036F"/>
    <w:rsid w:val="0031482F"/>
    <w:rsid w:val="00316C42"/>
    <w:rsid w:val="00320D73"/>
    <w:rsid w:val="00320F5E"/>
    <w:rsid w:val="00321939"/>
    <w:rsid w:val="00324EAC"/>
    <w:rsid w:val="00324F18"/>
    <w:rsid w:val="00325271"/>
    <w:rsid w:val="00326C67"/>
    <w:rsid w:val="003278DA"/>
    <w:rsid w:val="003279E2"/>
    <w:rsid w:val="00330087"/>
    <w:rsid w:val="00332870"/>
    <w:rsid w:val="003364D9"/>
    <w:rsid w:val="00337A73"/>
    <w:rsid w:val="00343A56"/>
    <w:rsid w:val="00343A85"/>
    <w:rsid w:val="00344449"/>
    <w:rsid w:val="00344F32"/>
    <w:rsid w:val="003455BE"/>
    <w:rsid w:val="00347441"/>
    <w:rsid w:val="003479DC"/>
    <w:rsid w:val="00347D4A"/>
    <w:rsid w:val="0035046A"/>
    <w:rsid w:val="003507DE"/>
    <w:rsid w:val="0035497D"/>
    <w:rsid w:val="00355B1B"/>
    <w:rsid w:val="003577F5"/>
    <w:rsid w:val="00361640"/>
    <w:rsid w:val="00364630"/>
    <w:rsid w:val="0037658C"/>
    <w:rsid w:val="00383EEF"/>
    <w:rsid w:val="00384754"/>
    <w:rsid w:val="00387DB3"/>
    <w:rsid w:val="003911B0"/>
    <w:rsid w:val="00391FFB"/>
    <w:rsid w:val="0039315A"/>
    <w:rsid w:val="00393415"/>
    <w:rsid w:val="00393E55"/>
    <w:rsid w:val="00394BE6"/>
    <w:rsid w:val="003A1A03"/>
    <w:rsid w:val="003A256C"/>
    <w:rsid w:val="003A43A1"/>
    <w:rsid w:val="003A4643"/>
    <w:rsid w:val="003A55ED"/>
    <w:rsid w:val="003A6E40"/>
    <w:rsid w:val="003B186B"/>
    <w:rsid w:val="003B3189"/>
    <w:rsid w:val="003B35B6"/>
    <w:rsid w:val="003B4FED"/>
    <w:rsid w:val="003B695E"/>
    <w:rsid w:val="003C1466"/>
    <w:rsid w:val="003C19DB"/>
    <w:rsid w:val="003C253B"/>
    <w:rsid w:val="003C27E1"/>
    <w:rsid w:val="003C283C"/>
    <w:rsid w:val="003C3D29"/>
    <w:rsid w:val="003C49E6"/>
    <w:rsid w:val="003C5540"/>
    <w:rsid w:val="003C6176"/>
    <w:rsid w:val="003D0217"/>
    <w:rsid w:val="003D4657"/>
    <w:rsid w:val="003D5AC7"/>
    <w:rsid w:val="003E3CBB"/>
    <w:rsid w:val="003E6FDC"/>
    <w:rsid w:val="003F036E"/>
    <w:rsid w:val="003F4BAB"/>
    <w:rsid w:val="003F6575"/>
    <w:rsid w:val="0040198F"/>
    <w:rsid w:val="00402250"/>
    <w:rsid w:val="004022F1"/>
    <w:rsid w:val="00402E08"/>
    <w:rsid w:val="00402FA6"/>
    <w:rsid w:val="00404558"/>
    <w:rsid w:val="00404B54"/>
    <w:rsid w:val="00407129"/>
    <w:rsid w:val="00411E4B"/>
    <w:rsid w:val="00412D4A"/>
    <w:rsid w:val="0041442D"/>
    <w:rsid w:val="004164A1"/>
    <w:rsid w:val="004229F7"/>
    <w:rsid w:val="00432544"/>
    <w:rsid w:val="004325CB"/>
    <w:rsid w:val="00432909"/>
    <w:rsid w:val="00433D66"/>
    <w:rsid w:val="00436AED"/>
    <w:rsid w:val="00440158"/>
    <w:rsid w:val="00442F12"/>
    <w:rsid w:val="004431CA"/>
    <w:rsid w:val="00443209"/>
    <w:rsid w:val="00443753"/>
    <w:rsid w:val="00443948"/>
    <w:rsid w:val="004440B1"/>
    <w:rsid w:val="004517C5"/>
    <w:rsid w:val="004550B4"/>
    <w:rsid w:val="00457176"/>
    <w:rsid w:val="00462B83"/>
    <w:rsid w:val="00463AC4"/>
    <w:rsid w:val="0046664D"/>
    <w:rsid w:val="00466932"/>
    <w:rsid w:val="00471DF9"/>
    <w:rsid w:val="00473342"/>
    <w:rsid w:val="00473EB7"/>
    <w:rsid w:val="00475521"/>
    <w:rsid w:val="0048082A"/>
    <w:rsid w:val="0048185B"/>
    <w:rsid w:val="00481AB8"/>
    <w:rsid w:val="004828FB"/>
    <w:rsid w:val="00483F99"/>
    <w:rsid w:val="00484297"/>
    <w:rsid w:val="00486043"/>
    <w:rsid w:val="00487212"/>
    <w:rsid w:val="00492155"/>
    <w:rsid w:val="00493839"/>
    <w:rsid w:val="00495D39"/>
    <w:rsid w:val="00497116"/>
    <w:rsid w:val="004A3EEB"/>
    <w:rsid w:val="004A4CEF"/>
    <w:rsid w:val="004A5F74"/>
    <w:rsid w:val="004B1221"/>
    <w:rsid w:val="004B4F59"/>
    <w:rsid w:val="004B5604"/>
    <w:rsid w:val="004B7FCD"/>
    <w:rsid w:val="004C36E0"/>
    <w:rsid w:val="004C5D66"/>
    <w:rsid w:val="004C65BD"/>
    <w:rsid w:val="004C7516"/>
    <w:rsid w:val="004C7F43"/>
    <w:rsid w:val="004D07C1"/>
    <w:rsid w:val="004D3F7C"/>
    <w:rsid w:val="004D4AA4"/>
    <w:rsid w:val="004D75AF"/>
    <w:rsid w:val="004E08B9"/>
    <w:rsid w:val="004E0AEB"/>
    <w:rsid w:val="004E2401"/>
    <w:rsid w:val="004E2DD1"/>
    <w:rsid w:val="004E3B0A"/>
    <w:rsid w:val="004E41E5"/>
    <w:rsid w:val="004E5A50"/>
    <w:rsid w:val="004E5CC6"/>
    <w:rsid w:val="004E66F4"/>
    <w:rsid w:val="004E7761"/>
    <w:rsid w:val="004F00A7"/>
    <w:rsid w:val="004F05E7"/>
    <w:rsid w:val="004F0CA6"/>
    <w:rsid w:val="004F5561"/>
    <w:rsid w:val="004F5869"/>
    <w:rsid w:val="005013EB"/>
    <w:rsid w:val="005014C3"/>
    <w:rsid w:val="00503DAB"/>
    <w:rsid w:val="00507526"/>
    <w:rsid w:val="00515FE6"/>
    <w:rsid w:val="0052057F"/>
    <w:rsid w:val="00524413"/>
    <w:rsid w:val="0052441F"/>
    <w:rsid w:val="00525B97"/>
    <w:rsid w:val="005308E9"/>
    <w:rsid w:val="00536313"/>
    <w:rsid w:val="00537F8A"/>
    <w:rsid w:val="005409ED"/>
    <w:rsid w:val="00540D04"/>
    <w:rsid w:val="005410C7"/>
    <w:rsid w:val="005507E5"/>
    <w:rsid w:val="00553331"/>
    <w:rsid w:val="00553536"/>
    <w:rsid w:val="0055496C"/>
    <w:rsid w:val="00561A1B"/>
    <w:rsid w:val="00561DDB"/>
    <w:rsid w:val="00563B80"/>
    <w:rsid w:val="00564793"/>
    <w:rsid w:val="005662E2"/>
    <w:rsid w:val="0057037C"/>
    <w:rsid w:val="00571674"/>
    <w:rsid w:val="00571952"/>
    <w:rsid w:val="005722C6"/>
    <w:rsid w:val="00573CD1"/>
    <w:rsid w:val="0057475A"/>
    <w:rsid w:val="00575B9D"/>
    <w:rsid w:val="0057727B"/>
    <w:rsid w:val="00577CE9"/>
    <w:rsid w:val="00577E3C"/>
    <w:rsid w:val="00581AE2"/>
    <w:rsid w:val="00584099"/>
    <w:rsid w:val="00584D01"/>
    <w:rsid w:val="005861D6"/>
    <w:rsid w:val="00586593"/>
    <w:rsid w:val="00586E26"/>
    <w:rsid w:val="005939B6"/>
    <w:rsid w:val="00594C73"/>
    <w:rsid w:val="00594DAD"/>
    <w:rsid w:val="00596641"/>
    <w:rsid w:val="00596C96"/>
    <w:rsid w:val="00596F8B"/>
    <w:rsid w:val="005A2FC1"/>
    <w:rsid w:val="005A3B3B"/>
    <w:rsid w:val="005A4CCD"/>
    <w:rsid w:val="005A4F58"/>
    <w:rsid w:val="005A55B5"/>
    <w:rsid w:val="005B20C7"/>
    <w:rsid w:val="005B31C8"/>
    <w:rsid w:val="005B4989"/>
    <w:rsid w:val="005C671A"/>
    <w:rsid w:val="005C703D"/>
    <w:rsid w:val="005D199F"/>
    <w:rsid w:val="005D2AB4"/>
    <w:rsid w:val="005E12F9"/>
    <w:rsid w:val="005E35FD"/>
    <w:rsid w:val="005E3B0A"/>
    <w:rsid w:val="005E6084"/>
    <w:rsid w:val="005F4CDF"/>
    <w:rsid w:val="005F5845"/>
    <w:rsid w:val="005F6F15"/>
    <w:rsid w:val="00602203"/>
    <w:rsid w:val="00602F90"/>
    <w:rsid w:val="00604489"/>
    <w:rsid w:val="006057EC"/>
    <w:rsid w:val="006063CF"/>
    <w:rsid w:val="0061236E"/>
    <w:rsid w:val="006130D4"/>
    <w:rsid w:val="006138B1"/>
    <w:rsid w:val="00613946"/>
    <w:rsid w:val="00616854"/>
    <w:rsid w:val="00617674"/>
    <w:rsid w:val="006206B0"/>
    <w:rsid w:val="006253A3"/>
    <w:rsid w:val="00627903"/>
    <w:rsid w:val="00632C88"/>
    <w:rsid w:val="0063470D"/>
    <w:rsid w:val="00636F53"/>
    <w:rsid w:val="0064560E"/>
    <w:rsid w:val="00645EBB"/>
    <w:rsid w:val="0064757C"/>
    <w:rsid w:val="00647A95"/>
    <w:rsid w:val="00652E86"/>
    <w:rsid w:val="00654E4C"/>
    <w:rsid w:val="00655621"/>
    <w:rsid w:val="00661A8B"/>
    <w:rsid w:val="006631E1"/>
    <w:rsid w:val="0066350B"/>
    <w:rsid w:val="00663D07"/>
    <w:rsid w:val="006651BD"/>
    <w:rsid w:val="00667B17"/>
    <w:rsid w:val="0067161F"/>
    <w:rsid w:val="00672A31"/>
    <w:rsid w:val="00672B34"/>
    <w:rsid w:val="00673D11"/>
    <w:rsid w:val="00673D62"/>
    <w:rsid w:val="0067569B"/>
    <w:rsid w:val="00675B92"/>
    <w:rsid w:val="00676A4E"/>
    <w:rsid w:val="00677F0E"/>
    <w:rsid w:val="006804D7"/>
    <w:rsid w:val="00681EF1"/>
    <w:rsid w:val="00683E25"/>
    <w:rsid w:val="00685D7E"/>
    <w:rsid w:val="006862BF"/>
    <w:rsid w:val="0069125A"/>
    <w:rsid w:val="00693673"/>
    <w:rsid w:val="00693EB5"/>
    <w:rsid w:val="00696D01"/>
    <w:rsid w:val="00696DA4"/>
    <w:rsid w:val="006978BE"/>
    <w:rsid w:val="006A39A6"/>
    <w:rsid w:val="006A5630"/>
    <w:rsid w:val="006A653E"/>
    <w:rsid w:val="006B2C20"/>
    <w:rsid w:val="006B4705"/>
    <w:rsid w:val="006B646E"/>
    <w:rsid w:val="006C2C02"/>
    <w:rsid w:val="006C3E18"/>
    <w:rsid w:val="006D04A6"/>
    <w:rsid w:val="006D0849"/>
    <w:rsid w:val="006D097E"/>
    <w:rsid w:val="006D10CC"/>
    <w:rsid w:val="006D434C"/>
    <w:rsid w:val="006D5BF1"/>
    <w:rsid w:val="006D7E29"/>
    <w:rsid w:val="006E19E0"/>
    <w:rsid w:val="006E21D5"/>
    <w:rsid w:val="006E3C3B"/>
    <w:rsid w:val="006E4C54"/>
    <w:rsid w:val="006F3BE2"/>
    <w:rsid w:val="006F4660"/>
    <w:rsid w:val="006F7592"/>
    <w:rsid w:val="00701721"/>
    <w:rsid w:val="00703AC1"/>
    <w:rsid w:val="00703B2A"/>
    <w:rsid w:val="007058F8"/>
    <w:rsid w:val="00705E61"/>
    <w:rsid w:val="00711AFE"/>
    <w:rsid w:val="00711CB0"/>
    <w:rsid w:val="00712724"/>
    <w:rsid w:val="00713880"/>
    <w:rsid w:val="00716159"/>
    <w:rsid w:val="0071701D"/>
    <w:rsid w:val="00717069"/>
    <w:rsid w:val="00717F84"/>
    <w:rsid w:val="007226D8"/>
    <w:rsid w:val="00722E46"/>
    <w:rsid w:val="0072520A"/>
    <w:rsid w:val="007252F7"/>
    <w:rsid w:val="00725A53"/>
    <w:rsid w:val="00725D57"/>
    <w:rsid w:val="00725D83"/>
    <w:rsid w:val="00726107"/>
    <w:rsid w:val="00726B88"/>
    <w:rsid w:val="007277E1"/>
    <w:rsid w:val="00727C90"/>
    <w:rsid w:val="00727FB6"/>
    <w:rsid w:val="00730A73"/>
    <w:rsid w:val="00731DF0"/>
    <w:rsid w:val="0073264F"/>
    <w:rsid w:val="007341C2"/>
    <w:rsid w:val="00735030"/>
    <w:rsid w:val="00735EF8"/>
    <w:rsid w:val="00736F32"/>
    <w:rsid w:val="00740511"/>
    <w:rsid w:val="00740890"/>
    <w:rsid w:val="00741266"/>
    <w:rsid w:val="00741BBF"/>
    <w:rsid w:val="00744EF1"/>
    <w:rsid w:val="007462F5"/>
    <w:rsid w:val="007474B2"/>
    <w:rsid w:val="007535B6"/>
    <w:rsid w:val="00754102"/>
    <w:rsid w:val="00754EBC"/>
    <w:rsid w:val="00755158"/>
    <w:rsid w:val="0075599E"/>
    <w:rsid w:val="00756312"/>
    <w:rsid w:val="00756BA5"/>
    <w:rsid w:val="00757CF6"/>
    <w:rsid w:val="0076223E"/>
    <w:rsid w:val="00763548"/>
    <w:rsid w:val="00765125"/>
    <w:rsid w:val="00770063"/>
    <w:rsid w:val="007724BD"/>
    <w:rsid w:val="00772A7F"/>
    <w:rsid w:val="00775F83"/>
    <w:rsid w:val="0078000F"/>
    <w:rsid w:val="007817C1"/>
    <w:rsid w:val="0078248D"/>
    <w:rsid w:val="007835D3"/>
    <w:rsid w:val="007838F0"/>
    <w:rsid w:val="00791D06"/>
    <w:rsid w:val="00791F93"/>
    <w:rsid w:val="00792972"/>
    <w:rsid w:val="007948A1"/>
    <w:rsid w:val="00796325"/>
    <w:rsid w:val="00797053"/>
    <w:rsid w:val="007A0C59"/>
    <w:rsid w:val="007A0D4C"/>
    <w:rsid w:val="007A2635"/>
    <w:rsid w:val="007A3BD7"/>
    <w:rsid w:val="007A45B8"/>
    <w:rsid w:val="007A567A"/>
    <w:rsid w:val="007B2E83"/>
    <w:rsid w:val="007B431F"/>
    <w:rsid w:val="007B4365"/>
    <w:rsid w:val="007B46E4"/>
    <w:rsid w:val="007B726D"/>
    <w:rsid w:val="007C010D"/>
    <w:rsid w:val="007C64D4"/>
    <w:rsid w:val="007D00AA"/>
    <w:rsid w:val="007D26FE"/>
    <w:rsid w:val="007D315F"/>
    <w:rsid w:val="007D4ACB"/>
    <w:rsid w:val="007D587D"/>
    <w:rsid w:val="007D5CDF"/>
    <w:rsid w:val="007D797B"/>
    <w:rsid w:val="007D7D63"/>
    <w:rsid w:val="007E36F7"/>
    <w:rsid w:val="007E66B9"/>
    <w:rsid w:val="007F0027"/>
    <w:rsid w:val="007F10D7"/>
    <w:rsid w:val="007F4326"/>
    <w:rsid w:val="007F6591"/>
    <w:rsid w:val="007F676C"/>
    <w:rsid w:val="00810100"/>
    <w:rsid w:val="008154D0"/>
    <w:rsid w:val="00815A42"/>
    <w:rsid w:val="0081734E"/>
    <w:rsid w:val="0081747C"/>
    <w:rsid w:val="00817E3B"/>
    <w:rsid w:val="00823D79"/>
    <w:rsid w:val="00827CFC"/>
    <w:rsid w:val="00827E6C"/>
    <w:rsid w:val="00830144"/>
    <w:rsid w:val="00830B1D"/>
    <w:rsid w:val="008313E4"/>
    <w:rsid w:val="00832209"/>
    <w:rsid w:val="00832B4C"/>
    <w:rsid w:val="00833D45"/>
    <w:rsid w:val="00834429"/>
    <w:rsid w:val="00834A2F"/>
    <w:rsid w:val="00834AED"/>
    <w:rsid w:val="008359E2"/>
    <w:rsid w:val="00836CF9"/>
    <w:rsid w:val="00837B8D"/>
    <w:rsid w:val="00842181"/>
    <w:rsid w:val="00844DBE"/>
    <w:rsid w:val="008465BA"/>
    <w:rsid w:val="00854525"/>
    <w:rsid w:val="00856659"/>
    <w:rsid w:val="00861F8E"/>
    <w:rsid w:val="00862D4F"/>
    <w:rsid w:val="008636F7"/>
    <w:rsid w:val="00866119"/>
    <w:rsid w:val="0086635F"/>
    <w:rsid w:val="00866A6A"/>
    <w:rsid w:val="00867C61"/>
    <w:rsid w:val="008746BD"/>
    <w:rsid w:val="008766DE"/>
    <w:rsid w:val="008776AB"/>
    <w:rsid w:val="00880473"/>
    <w:rsid w:val="00881669"/>
    <w:rsid w:val="008863E9"/>
    <w:rsid w:val="00892689"/>
    <w:rsid w:val="00894154"/>
    <w:rsid w:val="008954C7"/>
    <w:rsid w:val="008A1B96"/>
    <w:rsid w:val="008A22E2"/>
    <w:rsid w:val="008A38EE"/>
    <w:rsid w:val="008A4A1F"/>
    <w:rsid w:val="008A4C6A"/>
    <w:rsid w:val="008B0D6A"/>
    <w:rsid w:val="008B100A"/>
    <w:rsid w:val="008B177E"/>
    <w:rsid w:val="008B2D4C"/>
    <w:rsid w:val="008B67E1"/>
    <w:rsid w:val="008B6EA7"/>
    <w:rsid w:val="008B73FC"/>
    <w:rsid w:val="008C22FB"/>
    <w:rsid w:val="008C4252"/>
    <w:rsid w:val="008C4459"/>
    <w:rsid w:val="008C7950"/>
    <w:rsid w:val="008D2F98"/>
    <w:rsid w:val="008E06A2"/>
    <w:rsid w:val="008E0747"/>
    <w:rsid w:val="008E30DA"/>
    <w:rsid w:val="008E3BCA"/>
    <w:rsid w:val="008E407E"/>
    <w:rsid w:val="008E48A6"/>
    <w:rsid w:val="008F033B"/>
    <w:rsid w:val="008F0705"/>
    <w:rsid w:val="008F12EB"/>
    <w:rsid w:val="008F1BC3"/>
    <w:rsid w:val="008F2C68"/>
    <w:rsid w:val="008F32B7"/>
    <w:rsid w:val="008F3DF2"/>
    <w:rsid w:val="008F674D"/>
    <w:rsid w:val="008F6E78"/>
    <w:rsid w:val="00900D05"/>
    <w:rsid w:val="00900EDA"/>
    <w:rsid w:val="00902C16"/>
    <w:rsid w:val="00903625"/>
    <w:rsid w:val="00904E3B"/>
    <w:rsid w:val="00906D8B"/>
    <w:rsid w:val="00907A49"/>
    <w:rsid w:val="0091323D"/>
    <w:rsid w:val="00913A37"/>
    <w:rsid w:val="00916E8B"/>
    <w:rsid w:val="00917EF0"/>
    <w:rsid w:val="009215C9"/>
    <w:rsid w:val="00922ABD"/>
    <w:rsid w:val="00922E02"/>
    <w:rsid w:val="00923222"/>
    <w:rsid w:val="00923DBE"/>
    <w:rsid w:val="00924279"/>
    <w:rsid w:val="00924A4C"/>
    <w:rsid w:val="00925449"/>
    <w:rsid w:val="00930172"/>
    <w:rsid w:val="00931049"/>
    <w:rsid w:val="00933BE7"/>
    <w:rsid w:val="0093732C"/>
    <w:rsid w:val="00937420"/>
    <w:rsid w:val="00937547"/>
    <w:rsid w:val="00942CC8"/>
    <w:rsid w:val="00946145"/>
    <w:rsid w:val="00951421"/>
    <w:rsid w:val="009539DA"/>
    <w:rsid w:val="00955AE3"/>
    <w:rsid w:val="00956EAB"/>
    <w:rsid w:val="00965DE9"/>
    <w:rsid w:val="009676D4"/>
    <w:rsid w:val="00970294"/>
    <w:rsid w:val="00971019"/>
    <w:rsid w:val="00971076"/>
    <w:rsid w:val="009723DF"/>
    <w:rsid w:val="0098007B"/>
    <w:rsid w:val="00981320"/>
    <w:rsid w:val="0098160F"/>
    <w:rsid w:val="00982576"/>
    <w:rsid w:val="0098313E"/>
    <w:rsid w:val="0098440F"/>
    <w:rsid w:val="00984724"/>
    <w:rsid w:val="00984DD7"/>
    <w:rsid w:val="00984E92"/>
    <w:rsid w:val="00985D8B"/>
    <w:rsid w:val="00994282"/>
    <w:rsid w:val="00994A3C"/>
    <w:rsid w:val="00994CF1"/>
    <w:rsid w:val="009A15B6"/>
    <w:rsid w:val="009A269A"/>
    <w:rsid w:val="009A634C"/>
    <w:rsid w:val="009A6E5F"/>
    <w:rsid w:val="009B21BE"/>
    <w:rsid w:val="009B3E6E"/>
    <w:rsid w:val="009B4D2C"/>
    <w:rsid w:val="009B5453"/>
    <w:rsid w:val="009B6719"/>
    <w:rsid w:val="009B6E8B"/>
    <w:rsid w:val="009B7122"/>
    <w:rsid w:val="009B7BE1"/>
    <w:rsid w:val="009C08C1"/>
    <w:rsid w:val="009C2272"/>
    <w:rsid w:val="009C22BD"/>
    <w:rsid w:val="009C2941"/>
    <w:rsid w:val="009C601F"/>
    <w:rsid w:val="009C7E33"/>
    <w:rsid w:val="009D1D06"/>
    <w:rsid w:val="009D1F30"/>
    <w:rsid w:val="009D4B0B"/>
    <w:rsid w:val="009D4FE6"/>
    <w:rsid w:val="009E0EB9"/>
    <w:rsid w:val="009E11FC"/>
    <w:rsid w:val="009E2095"/>
    <w:rsid w:val="009E27C1"/>
    <w:rsid w:val="009E3FF0"/>
    <w:rsid w:val="009E5C9F"/>
    <w:rsid w:val="009E62B6"/>
    <w:rsid w:val="009E773D"/>
    <w:rsid w:val="009F4FEA"/>
    <w:rsid w:val="009F5DA7"/>
    <w:rsid w:val="00A02A00"/>
    <w:rsid w:val="00A03201"/>
    <w:rsid w:val="00A03774"/>
    <w:rsid w:val="00A03864"/>
    <w:rsid w:val="00A03B9B"/>
    <w:rsid w:val="00A053A4"/>
    <w:rsid w:val="00A07542"/>
    <w:rsid w:val="00A10AE4"/>
    <w:rsid w:val="00A120A6"/>
    <w:rsid w:val="00A13809"/>
    <w:rsid w:val="00A146BC"/>
    <w:rsid w:val="00A15370"/>
    <w:rsid w:val="00A16CC6"/>
    <w:rsid w:val="00A17094"/>
    <w:rsid w:val="00A1752F"/>
    <w:rsid w:val="00A17846"/>
    <w:rsid w:val="00A210F5"/>
    <w:rsid w:val="00A26D0C"/>
    <w:rsid w:val="00A26F61"/>
    <w:rsid w:val="00A279E6"/>
    <w:rsid w:val="00A27F42"/>
    <w:rsid w:val="00A320F4"/>
    <w:rsid w:val="00A349A2"/>
    <w:rsid w:val="00A34B30"/>
    <w:rsid w:val="00A36DCC"/>
    <w:rsid w:val="00A4270E"/>
    <w:rsid w:val="00A45408"/>
    <w:rsid w:val="00A46E01"/>
    <w:rsid w:val="00A50FCB"/>
    <w:rsid w:val="00A535DB"/>
    <w:rsid w:val="00A53704"/>
    <w:rsid w:val="00A53C90"/>
    <w:rsid w:val="00A604B5"/>
    <w:rsid w:val="00A66C70"/>
    <w:rsid w:val="00A6728A"/>
    <w:rsid w:val="00A72DA9"/>
    <w:rsid w:val="00A73EC5"/>
    <w:rsid w:val="00A745DC"/>
    <w:rsid w:val="00A746CD"/>
    <w:rsid w:val="00A753D9"/>
    <w:rsid w:val="00A81E21"/>
    <w:rsid w:val="00A833BB"/>
    <w:rsid w:val="00A844AD"/>
    <w:rsid w:val="00A84902"/>
    <w:rsid w:val="00A90899"/>
    <w:rsid w:val="00A9202D"/>
    <w:rsid w:val="00A929A6"/>
    <w:rsid w:val="00A92D40"/>
    <w:rsid w:val="00A93BE3"/>
    <w:rsid w:val="00A94954"/>
    <w:rsid w:val="00A95206"/>
    <w:rsid w:val="00A957C9"/>
    <w:rsid w:val="00A95938"/>
    <w:rsid w:val="00A96642"/>
    <w:rsid w:val="00A978D2"/>
    <w:rsid w:val="00AA1448"/>
    <w:rsid w:val="00AA2972"/>
    <w:rsid w:val="00AA6F10"/>
    <w:rsid w:val="00AA7965"/>
    <w:rsid w:val="00AB353A"/>
    <w:rsid w:val="00AC675E"/>
    <w:rsid w:val="00AC68C6"/>
    <w:rsid w:val="00AD32B5"/>
    <w:rsid w:val="00AE1904"/>
    <w:rsid w:val="00AE1930"/>
    <w:rsid w:val="00AE1A23"/>
    <w:rsid w:val="00AE20BC"/>
    <w:rsid w:val="00AE255F"/>
    <w:rsid w:val="00AE44A8"/>
    <w:rsid w:val="00AF1987"/>
    <w:rsid w:val="00AF4EFE"/>
    <w:rsid w:val="00AF5387"/>
    <w:rsid w:val="00AF6C38"/>
    <w:rsid w:val="00B00D4D"/>
    <w:rsid w:val="00B0215C"/>
    <w:rsid w:val="00B06FE6"/>
    <w:rsid w:val="00B10AD8"/>
    <w:rsid w:val="00B118A8"/>
    <w:rsid w:val="00B14078"/>
    <w:rsid w:val="00B1518C"/>
    <w:rsid w:val="00B1530E"/>
    <w:rsid w:val="00B15FFB"/>
    <w:rsid w:val="00B203EE"/>
    <w:rsid w:val="00B23FF7"/>
    <w:rsid w:val="00B300B0"/>
    <w:rsid w:val="00B311FD"/>
    <w:rsid w:val="00B319F9"/>
    <w:rsid w:val="00B31B10"/>
    <w:rsid w:val="00B3477A"/>
    <w:rsid w:val="00B37FEF"/>
    <w:rsid w:val="00B41370"/>
    <w:rsid w:val="00B4526D"/>
    <w:rsid w:val="00B4588B"/>
    <w:rsid w:val="00B46000"/>
    <w:rsid w:val="00B47921"/>
    <w:rsid w:val="00B510CB"/>
    <w:rsid w:val="00B52F32"/>
    <w:rsid w:val="00B53426"/>
    <w:rsid w:val="00B537CC"/>
    <w:rsid w:val="00B54014"/>
    <w:rsid w:val="00B56793"/>
    <w:rsid w:val="00B568E9"/>
    <w:rsid w:val="00B573CD"/>
    <w:rsid w:val="00B57626"/>
    <w:rsid w:val="00B5795E"/>
    <w:rsid w:val="00B703FE"/>
    <w:rsid w:val="00B706AD"/>
    <w:rsid w:val="00B71496"/>
    <w:rsid w:val="00B72E8F"/>
    <w:rsid w:val="00B76C56"/>
    <w:rsid w:val="00B927F3"/>
    <w:rsid w:val="00B92EC0"/>
    <w:rsid w:val="00B93C63"/>
    <w:rsid w:val="00B956F5"/>
    <w:rsid w:val="00B967DE"/>
    <w:rsid w:val="00BA1B3F"/>
    <w:rsid w:val="00BA45B0"/>
    <w:rsid w:val="00BA53D6"/>
    <w:rsid w:val="00BA5F50"/>
    <w:rsid w:val="00BA6844"/>
    <w:rsid w:val="00BA75D9"/>
    <w:rsid w:val="00BB0302"/>
    <w:rsid w:val="00BB1D52"/>
    <w:rsid w:val="00BB307D"/>
    <w:rsid w:val="00BB3303"/>
    <w:rsid w:val="00BB4998"/>
    <w:rsid w:val="00BB5C90"/>
    <w:rsid w:val="00BB6B1C"/>
    <w:rsid w:val="00BB73D4"/>
    <w:rsid w:val="00BC2185"/>
    <w:rsid w:val="00BC2AAD"/>
    <w:rsid w:val="00BC2D60"/>
    <w:rsid w:val="00BC30FF"/>
    <w:rsid w:val="00BC43D1"/>
    <w:rsid w:val="00BC45BF"/>
    <w:rsid w:val="00BC4F66"/>
    <w:rsid w:val="00BC6665"/>
    <w:rsid w:val="00BC779E"/>
    <w:rsid w:val="00BD1935"/>
    <w:rsid w:val="00BD326A"/>
    <w:rsid w:val="00BD4316"/>
    <w:rsid w:val="00BE1F37"/>
    <w:rsid w:val="00BE39C0"/>
    <w:rsid w:val="00BE4DA3"/>
    <w:rsid w:val="00BE5356"/>
    <w:rsid w:val="00BE6D31"/>
    <w:rsid w:val="00BF108F"/>
    <w:rsid w:val="00BF23E8"/>
    <w:rsid w:val="00BF2706"/>
    <w:rsid w:val="00BF2D38"/>
    <w:rsid w:val="00BF6605"/>
    <w:rsid w:val="00BF683C"/>
    <w:rsid w:val="00C03CA3"/>
    <w:rsid w:val="00C03F27"/>
    <w:rsid w:val="00C075DC"/>
    <w:rsid w:val="00C10049"/>
    <w:rsid w:val="00C104D6"/>
    <w:rsid w:val="00C109E7"/>
    <w:rsid w:val="00C11A9D"/>
    <w:rsid w:val="00C134D0"/>
    <w:rsid w:val="00C139D2"/>
    <w:rsid w:val="00C14191"/>
    <w:rsid w:val="00C158C8"/>
    <w:rsid w:val="00C16E38"/>
    <w:rsid w:val="00C17294"/>
    <w:rsid w:val="00C17307"/>
    <w:rsid w:val="00C17D58"/>
    <w:rsid w:val="00C201F9"/>
    <w:rsid w:val="00C22C2A"/>
    <w:rsid w:val="00C23D8A"/>
    <w:rsid w:val="00C24E0D"/>
    <w:rsid w:val="00C255FC"/>
    <w:rsid w:val="00C325AF"/>
    <w:rsid w:val="00C32C3D"/>
    <w:rsid w:val="00C3666E"/>
    <w:rsid w:val="00C40482"/>
    <w:rsid w:val="00C40AEC"/>
    <w:rsid w:val="00C40B0D"/>
    <w:rsid w:val="00C40F9F"/>
    <w:rsid w:val="00C41001"/>
    <w:rsid w:val="00C412E6"/>
    <w:rsid w:val="00C41C66"/>
    <w:rsid w:val="00C443D2"/>
    <w:rsid w:val="00C47873"/>
    <w:rsid w:val="00C50F52"/>
    <w:rsid w:val="00C54199"/>
    <w:rsid w:val="00C55FA6"/>
    <w:rsid w:val="00C57BBF"/>
    <w:rsid w:val="00C63714"/>
    <w:rsid w:val="00C64D7E"/>
    <w:rsid w:val="00C660CF"/>
    <w:rsid w:val="00C7407B"/>
    <w:rsid w:val="00C75E80"/>
    <w:rsid w:val="00C76741"/>
    <w:rsid w:val="00C779EA"/>
    <w:rsid w:val="00C82841"/>
    <w:rsid w:val="00C82AAC"/>
    <w:rsid w:val="00C834DD"/>
    <w:rsid w:val="00C8553A"/>
    <w:rsid w:val="00C85FC2"/>
    <w:rsid w:val="00C86D31"/>
    <w:rsid w:val="00C87F4C"/>
    <w:rsid w:val="00C87FC1"/>
    <w:rsid w:val="00C944F1"/>
    <w:rsid w:val="00C94A06"/>
    <w:rsid w:val="00C94A87"/>
    <w:rsid w:val="00C96152"/>
    <w:rsid w:val="00CA0781"/>
    <w:rsid w:val="00CA1A9E"/>
    <w:rsid w:val="00CA1F4B"/>
    <w:rsid w:val="00CA20BB"/>
    <w:rsid w:val="00CA3FC9"/>
    <w:rsid w:val="00CA4CDE"/>
    <w:rsid w:val="00CA579A"/>
    <w:rsid w:val="00CA6C0E"/>
    <w:rsid w:val="00CA72E4"/>
    <w:rsid w:val="00CB1300"/>
    <w:rsid w:val="00CB15AE"/>
    <w:rsid w:val="00CB3577"/>
    <w:rsid w:val="00CB53A3"/>
    <w:rsid w:val="00CB704A"/>
    <w:rsid w:val="00CB77A2"/>
    <w:rsid w:val="00CC01D5"/>
    <w:rsid w:val="00CC0A29"/>
    <w:rsid w:val="00CC5CC8"/>
    <w:rsid w:val="00CC7C68"/>
    <w:rsid w:val="00CD0359"/>
    <w:rsid w:val="00CD0C21"/>
    <w:rsid w:val="00CD2212"/>
    <w:rsid w:val="00CD3636"/>
    <w:rsid w:val="00CD575C"/>
    <w:rsid w:val="00CE0173"/>
    <w:rsid w:val="00CE1098"/>
    <w:rsid w:val="00CE2D32"/>
    <w:rsid w:val="00CE30ED"/>
    <w:rsid w:val="00CE356B"/>
    <w:rsid w:val="00CE3F0B"/>
    <w:rsid w:val="00CE5215"/>
    <w:rsid w:val="00CF2959"/>
    <w:rsid w:val="00CF2AA9"/>
    <w:rsid w:val="00CF4409"/>
    <w:rsid w:val="00CF4CEB"/>
    <w:rsid w:val="00CF53D0"/>
    <w:rsid w:val="00CF5625"/>
    <w:rsid w:val="00CF5EF2"/>
    <w:rsid w:val="00CF62A7"/>
    <w:rsid w:val="00CF7BF9"/>
    <w:rsid w:val="00D00E87"/>
    <w:rsid w:val="00D03545"/>
    <w:rsid w:val="00D03FFF"/>
    <w:rsid w:val="00D10C1B"/>
    <w:rsid w:val="00D112F4"/>
    <w:rsid w:val="00D157A5"/>
    <w:rsid w:val="00D17CDC"/>
    <w:rsid w:val="00D316AE"/>
    <w:rsid w:val="00D32645"/>
    <w:rsid w:val="00D32B87"/>
    <w:rsid w:val="00D33410"/>
    <w:rsid w:val="00D35286"/>
    <w:rsid w:val="00D3625F"/>
    <w:rsid w:val="00D3771E"/>
    <w:rsid w:val="00D415E7"/>
    <w:rsid w:val="00D421CA"/>
    <w:rsid w:val="00D42F6C"/>
    <w:rsid w:val="00D46B26"/>
    <w:rsid w:val="00D47F00"/>
    <w:rsid w:val="00D50115"/>
    <w:rsid w:val="00D50CAD"/>
    <w:rsid w:val="00D51F54"/>
    <w:rsid w:val="00D52AD2"/>
    <w:rsid w:val="00D53802"/>
    <w:rsid w:val="00D53F61"/>
    <w:rsid w:val="00D621D5"/>
    <w:rsid w:val="00D66ABA"/>
    <w:rsid w:val="00D73F0F"/>
    <w:rsid w:val="00D74598"/>
    <w:rsid w:val="00D74AD0"/>
    <w:rsid w:val="00D757A7"/>
    <w:rsid w:val="00D76112"/>
    <w:rsid w:val="00D81472"/>
    <w:rsid w:val="00D82475"/>
    <w:rsid w:val="00D8370C"/>
    <w:rsid w:val="00D841FB"/>
    <w:rsid w:val="00D84421"/>
    <w:rsid w:val="00D853A9"/>
    <w:rsid w:val="00D86F5D"/>
    <w:rsid w:val="00D8719B"/>
    <w:rsid w:val="00D8750E"/>
    <w:rsid w:val="00D9090B"/>
    <w:rsid w:val="00D914C2"/>
    <w:rsid w:val="00D91657"/>
    <w:rsid w:val="00D92AB6"/>
    <w:rsid w:val="00D92DCA"/>
    <w:rsid w:val="00D93E59"/>
    <w:rsid w:val="00D93F69"/>
    <w:rsid w:val="00D93F7A"/>
    <w:rsid w:val="00D95E4A"/>
    <w:rsid w:val="00D977E4"/>
    <w:rsid w:val="00DA2C17"/>
    <w:rsid w:val="00DA5AC9"/>
    <w:rsid w:val="00DA6033"/>
    <w:rsid w:val="00DA71D9"/>
    <w:rsid w:val="00DA71DC"/>
    <w:rsid w:val="00DA7309"/>
    <w:rsid w:val="00DA7C5B"/>
    <w:rsid w:val="00DB35D4"/>
    <w:rsid w:val="00DB39B4"/>
    <w:rsid w:val="00DB4751"/>
    <w:rsid w:val="00DB6C49"/>
    <w:rsid w:val="00DB7C20"/>
    <w:rsid w:val="00DC0E02"/>
    <w:rsid w:val="00DC192A"/>
    <w:rsid w:val="00DC2615"/>
    <w:rsid w:val="00DC5913"/>
    <w:rsid w:val="00DC6410"/>
    <w:rsid w:val="00DD31BF"/>
    <w:rsid w:val="00DE0EFD"/>
    <w:rsid w:val="00DE4DE7"/>
    <w:rsid w:val="00DE7110"/>
    <w:rsid w:val="00DF0E9B"/>
    <w:rsid w:val="00DF5A64"/>
    <w:rsid w:val="00DF5CAA"/>
    <w:rsid w:val="00E003E3"/>
    <w:rsid w:val="00E027F8"/>
    <w:rsid w:val="00E034CA"/>
    <w:rsid w:val="00E04670"/>
    <w:rsid w:val="00E058CC"/>
    <w:rsid w:val="00E1090A"/>
    <w:rsid w:val="00E11B02"/>
    <w:rsid w:val="00E13B3D"/>
    <w:rsid w:val="00E14267"/>
    <w:rsid w:val="00E15F39"/>
    <w:rsid w:val="00E161F9"/>
    <w:rsid w:val="00E2121F"/>
    <w:rsid w:val="00E21315"/>
    <w:rsid w:val="00E22868"/>
    <w:rsid w:val="00E22DB1"/>
    <w:rsid w:val="00E2477F"/>
    <w:rsid w:val="00E25406"/>
    <w:rsid w:val="00E27C1D"/>
    <w:rsid w:val="00E27F71"/>
    <w:rsid w:val="00E302D1"/>
    <w:rsid w:val="00E31CE0"/>
    <w:rsid w:val="00E33B36"/>
    <w:rsid w:val="00E33BDB"/>
    <w:rsid w:val="00E34F50"/>
    <w:rsid w:val="00E36445"/>
    <w:rsid w:val="00E36D8D"/>
    <w:rsid w:val="00E4490B"/>
    <w:rsid w:val="00E46385"/>
    <w:rsid w:val="00E47349"/>
    <w:rsid w:val="00E4752D"/>
    <w:rsid w:val="00E54849"/>
    <w:rsid w:val="00E56E3A"/>
    <w:rsid w:val="00E621D6"/>
    <w:rsid w:val="00E64A03"/>
    <w:rsid w:val="00E65A51"/>
    <w:rsid w:val="00E66511"/>
    <w:rsid w:val="00E66D0B"/>
    <w:rsid w:val="00E71F6B"/>
    <w:rsid w:val="00E73FE6"/>
    <w:rsid w:val="00E7504E"/>
    <w:rsid w:val="00E7790F"/>
    <w:rsid w:val="00E77D6B"/>
    <w:rsid w:val="00E80BBB"/>
    <w:rsid w:val="00E80C1F"/>
    <w:rsid w:val="00E81947"/>
    <w:rsid w:val="00E848B0"/>
    <w:rsid w:val="00E85468"/>
    <w:rsid w:val="00E86026"/>
    <w:rsid w:val="00E875A8"/>
    <w:rsid w:val="00E877E5"/>
    <w:rsid w:val="00E90CFC"/>
    <w:rsid w:val="00E92E52"/>
    <w:rsid w:val="00E96FF5"/>
    <w:rsid w:val="00EA3131"/>
    <w:rsid w:val="00EA496C"/>
    <w:rsid w:val="00EB0F2E"/>
    <w:rsid w:val="00EB151A"/>
    <w:rsid w:val="00EB383B"/>
    <w:rsid w:val="00EB3940"/>
    <w:rsid w:val="00EB4F12"/>
    <w:rsid w:val="00EB6097"/>
    <w:rsid w:val="00EC3307"/>
    <w:rsid w:val="00EC4EB6"/>
    <w:rsid w:val="00EC6CC0"/>
    <w:rsid w:val="00ED0E08"/>
    <w:rsid w:val="00ED1DC8"/>
    <w:rsid w:val="00ED272B"/>
    <w:rsid w:val="00ED34C7"/>
    <w:rsid w:val="00ED7A0F"/>
    <w:rsid w:val="00EE1990"/>
    <w:rsid w:val="00EE2C2D"/>
    <w:rsid w:val="00EE7533"/>
    <w:rsid w:val="00EF08F8"/>
    <w:rsid w:val="00EF1F8B"/>
    <w:rsid w:val="00EF36D2"/>
    <w:rsid w:val="00EF68C6"/>
    <w:rsid w:val="00F03D71"/>
    <w:rsid w:val="00F059B1"/>
    <w:rsid w:val="00F06BAB"/>
    <w:rsid w:val="00F06C03"/>
    <w:rsid w:val="00F147C4"/>
    <w:rsid w:val="00F17322"/>
    <w:rsid w:val="00F1764F"/>
    <w:rsid w:val="00F20BF3"/>
    <w:rsid w:val="00F22DAE"/>
    <w:rsid w:val="00F230DA"/>
    <w:rsid w:val="00F25371"/>
    <w:rsid w:val="00F25AF8"/>
    <w:rsid w:val="00F31B6C"/>
    <w:rsid w:val="00F32F2A"/>
    <w:rsid w:val="00F35CAA"/>
    <w:rsid w:val="00F40F7C"/>
    <w:rsid w:val="00F415DE"/>
    <w:rsid w:val="00F41B22"/>
    <w:rsid w:val="00F44955"/>
    <w:rsid w:val="00F45FDE"/>
    <w:rsid w:val="00F468CB"/>
    <w:rsid w:val="00F50987"/>
    <w:rsid w:val="00F51477"/>
    <w:rsid w:val="00F525A2"/>
    <w:rsid w:val="00F52D72"/>
    <w:rsid w:val="00F52F7C"/>
    <w:rsid w:val="00F53609"/>
    <w:rsid w:val="00F53AD7"/>
    <w:rsid w:val="00F542A3"/>
    <w:rsid w:val="00F570F7"/>
    <w:rsid w:val="00F603D4"/>
    <w:rsid w:val="00F60A55"/>
    <w:rsid w:val="00F64C76"/>
    <w:rsid w:val="00F64F25"/>
    <w:rsid w:val="00F662B9"/>
    <w:rsid w:val="00F664DA"/>
    <w:rsid w:val="00F66B27"/>
    <w:rsid w:val="00F672D1"/>
    <w:rsid w:val="00F70506"/>
    <w:rsid w:val="00F70E5C"/>
    <w:rsid w:val="00F7247F"/>
    <w:rsid w:val="00F737A1"/>
    <w:rsid w:val="00F7552B"/>
    <w:rsid w:val="00F75601"/>
    <w:rsid w:val="00F77916"/>
    <w:rsid w:val="00F803AA"/>
    <w:rsid w:val="00F846FE"/>
    <w:rsid w:val="00F8574C"/>
    <w:rsid w:val="00F86042"/>
    <w:rsid w:val="00F86403"/>
    <w:rsid w:val="00F8713C"/>
    <w:rsid w:val="00F907B1"/>
    <w:rsid w:val="00F90C35"/>
    <w:rsid w:val="00F9128C"/>
    <w:rsid w:val="00F91655"/>
    <w:rsid w:val="00F924B5"/>
    <w:rsid w:val="00F94EDF"/>
    <w:rsid w:val="00F9519E"/>
    <w:rsid w:val="00F9756A"/>
    <w:rsid w:val="00F97628"/>
    <w:rsid w:val="00FA0B2E"/>
    <w:rsid w:val="00FA27ED"/>
    <w:rsid w:val="00FA4285"/>
    <w:rsid w:val="00FA6B7D"/>
    <w:rsid w:val="00FA6C07"/>
    <w:rsid w:val="00FB1525"/>
    <w:rsid w:val="00FB1627"/>
    <w:rsid w:val="00FB16F9"/>
    <w:rsid w:val="00FB28A9"/>
    <w:rsid w:val="00FB7587"/>
    <w:rsid w:val="00FB7792"/>
    <w:rsid w:val="00FC01FC"/>
    <w:rsid w:val="00FC059F"/>
    <w:rsid w:val="00FC3511"/>
    <w:rsid w:val="00FC4AA8"/>
    <w:rsid w:val="00FC7FD5"/>
    <w:rsid w:val="00FD70CA"/>
    <w:rsid w:val="00FE09E7"/>
    <w:rsid w:val="00FE1313"/>
    <w:rsid w:val="00FE1B73"/>
    <w:rsid w:val="00FE2B79"/>
    <w:rsid w:val="00FE4D09"/>
    <w:rsid w:val="00FE557E"/>
    <w:rsid w:val="00FE594C"/>
    <w:rsid w:val="00FE615E"/>
    <w:rsid w:val="00FE7175"/>
    <w:rsid w:val="00FF2863"/>
    <w:rsid w:val="00FF2BE9"/>
    <w:rsid w:val="00FF4326"/>
    <w:rsid w:val="1DA33955"/>
    <w:rsid w:val="1EF34D11"/>
    <w:rsid w:val="2BD40D1F"/>
    <w:rsid w:val="35EC6BF8"/>
    <w:rsid w:val="466C66D2"/>
    <w:rsid w:val="48E311AD"/>
    <w:rsid w:val="4A963DC3"/>
    <w:rsid w:val="5FDE32AA"/>
    <w:rsid w:val="64E80B73"/>
    <w:rsid w:val="679F4640"/>
    <w:rsid w:val="68B14F6B"/>
    <w:rsid w:val="6F9C6230"/>
    <w:rsid w:val="7ABA3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pBdr>
        <w:top w:val="single" w:color="auto" w:sz="18" w:space="1"/>
        <w:bottom w:val="single" w:color="auto" w:sz="18" w:space="1"/>
      </w:pBdr>
      <w:ind w:firstLine="600"/>
    </w:pPr>
    <w:rPr>
      <w:rFonts w:ascii="楷体_GB2312" w:eastAsia="楷体_GB2312"/>
      <w:sz w:val="32"/>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2">
    <w:name w:val="page number"/>
    <w:basedOn w:val="11"/>
    <w:qFormat/>
    <w:uiPriority w:val="0"/>
  </w:style>
  <w:style w:type="character" w:customStyle="1" w:styleId="13">
    <w:name w:val="批注框文本 Char"/>
    <w:basedOn w:val="11"/>
    <w:link w:val="5"/>
    <w:semiHidden/>
    <w:qFormat/>
    <w:uiPriority w:val="99"/>
    <w:rPr>
      <w:rFonts w:ascii="Times New Roman" w:hAnsi="Times New Roman" w:eastAsia="宋体" w:cs="Times New Roman"/>
      <w:sz w:val="18"/>
      <w:szCs w:val="18"/>
    </w:rPr>
  </w:style>
  <w:style w:type="character" w:customStyle="1" w:styleId="14">
    <w:name w:val="页眉 Char"/>
    <w:basedOn w:val="11"/>
    <w:link w:val="7"/>
    <w:semiHidden/>
    <w:qFormat/>
    <w:uiPriority w:val="99"/>
    <w:rPr>
      <w:rFonts w:ascii="Times New Roman" w:hAnsi="Times New Roman" w:eastAsia="宋体" w:cs="Times New Roman"/>
      <w:sz w:val="18"/>
      <w:szCs w:val="18"/>
    </w:rPr>
  </w:style>
  <w:style w:type="character" w:customStyle="1" w:styleId="15">
    <w:name w:val="页脚 Char"/>
    <w:basedOn w:val="11"/>
    <w:link w:val="6"/>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paragraph" w:styleId="17">
    <w:name w:val="No Spacing"/>
    <w:qFormat/>
    <w:uiPriority w:val="0"/>
    <w:pPr>
      <w:widowControl w:val="0"/>
      <w:jc w:val="both"/>
    </w:pPr>
    <w:rPr>
      <w:rFonts w:ascii="Calibri" w:hAnsi="Calibri" w:eastAsia="宋体" w:cs="黑体"/>
      <w:sz w:val="21"/>
      <w:lang w:val="en-US" w:eastAsia="zh-CN" w:bidi="ar-SA"/>
    </w:rPr>
  </w:style>
  <w:style w:type="character" w:customStyle="1" w:styleId="18">
    <w:name w:val="标题 1 Char"/>
    <w:link w:val="2"/>
    <w:qFormat/>
    <w:uiPriority w:val="9"/>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BF740-1F19-446E-9EC2-837CA403A3E3}">
  <ds:schemaRefs/>
</ds:datastoreItem>
</file>

<file path=docProps/app.xml><?xml version="1.0" encoding="utf-8"?>
<Properties xmlns="http://schemas.openxmlformats.org/officeDocument/2006/extended-properties" xmlns:vt="http://schemas.openxmlformats.org/officeDocument/2006/docPropsVTypes">
  <Template>Normal</Template>
  <Pages>46</Pages>
  <Words>3034</Words>
  <Characters>17297</Characters>
  <Lines>144</Lines>
  <Paragraphs>40</Paragraphs>
  <TotalTime>4</TotalTime>
  <ScaleCrop>false</ScaleCrop>
  <LinksUpToDate>false</LinksUpToDate>
  <CharactersWithSpaces>20291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2019-12-01T08:17:00Z</dcterms:created>
  <dc:creator>ADMIN</dc:creator>
  <cp:lastModifiedBy>Administrator</cp:lastModifiedBy>
  <dcterms:modified xsi:type="dcterms:W3CDTF">2021-05-31T02:06:13Z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54F7F170950C404BADBDD646220B9274</vt:lpwstr>
  </property>
</Properties>
</file>