
<file path=[Content_Types].xml><?xml version="1.0" encoding="utf-8"?>
<Types xmlns="http://schemas.openxmlformats.org/package/2006/content-types">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B91" w:rsidRDefault="00844B91" w:rsidP="00844B91">
      <w:r>
        <w:pict>
          <v:rect id="_x0000_s1027" style="position:absolute;left:0;text-align:left;margin-left:207.4pt;margin-top:.4pt;width:194.6pt;height:73.85pt;z-index:251661312;visibility:visible;mso-wrap-distance-left:0;mso-wrap-distance-right:0" stroked="f">
            <v:textbox>
              <w:txbxContent>
                <w:p w:rsidR="00844B91" w:rsidRDefault="00844B91" w:rsidP="00844B91">
                  <w:pPr>
                    <w:rPr>
                      <w:rFonts w:ascii="MingLiU_HKSCS-ExtB" w:eastAsia="MingLiU_HKSCS-ExtB" w:hAnsi="MingLiU_HKSCS-ExtB"/>
                      <w:b/>
                      <w:sz w:val="144"/>
                      <w:szCs w:val="144"/>
                    </w:rPr>
                  </w:pPr>
                  <w:r>
                    <w:rPr>
                      <w:rFonts w:ascii="MingLiU_HKSCS-ExtB" w:eastAsia="MingLiU_HKSCS-ExtB" w:hAnsi="MingLiU_HKSCS-ExtB" w:hint="eastAsia"/>
                      <w:b/>
                      <w:sz w:val="96"/>
                      <w:szCs w:val="96"/>
                    </w:rPr>
                    <w:t>T/ZTIA</w:t>
                  </w:r>
                </w:p>
              </w:txbxContent>
            </v:textbox>
          </v:rect>
        </w:pict>
      </w:r>
      <w:proofErr w:type="gramStart"/>
      <w:r>
        <w:rPr>
          <w:rFonts w:hint="eastAsia"/>
        </w:rPr>
        <w:t>ICS  67.140.10</w:t>
      </w:r>
      <w:proofErr w:type="gramEnd"/>
      <w:r>
        <w:rPr>
          <w:rFonts w:hint="eastAsia"/>
        </w:rPr>
        <w:t xml:space="preserve">                             </w:t>
      </w:r>
    </w:p>
    <w:p w:rsidR="00844B91" w:rsidRDefault="00844B91" w:rsidP="00844B91">
      <w:proofErr w:type="gramStart"/>
      <w:r>
        <w:rPr>
          <w:rFonts w:hint="eastAsia"/>
        </w:rPr>
        <w:t>CCS  X</w:t>
      </w:r>
      <w:proofErr w:type="gramEnd"/>
      <w:r>
        <w:rPr>
          <w:rFonts w:hint="eastAsia"/>
        </w:rPr>
        <w:t xml:space="preserve">  55</w:t>
      </w:r>
    </w:p>
    <w:p w:rsidR="00844B91" w:rsidRDefault="00844B91" w:rsidP="00844B91"/>
    <w:p w:rsidR="00844B91" w:rsidRDefault="00844B91" w:rsidP="00844B91"/>
    <w:p w:rsidR="00844B91" w:rsidRDefault="00844B91" w:rsidP="00844B91"/>
    <w:p w:rsidR="00844B91" w:rsidRDefault="00844B91" w:rsidP="00844B91"/>
    <w:p w:rsidR="00844B91" w:rsidRDefault="00844B91" w:rsidP="00844B91"/>
    <w:p w:rsidR="00844B91" w:rsidRDefault="00844B91" w:rsidP="00844B91">
      <w:pPr>
        <w:jc w:val="center"/>
        <w:rPr>
          <w:rFonts w:ascii="黑体" w:eastAsia="黑体" w:hAnsi="黑体"/>
          <w:sz w:val="52"/>
          <w:szCs w:val="52"/>
        </w:rPr>
      </w:pPr>
      <w:r>
        <w:rPr>
          <w:rFonts w:ascii="黑体" w:eastAsia="黑体" w:hAnsi="黑体"/>
          <w:sz w:val="52"/>
          <w:szCs w:val="52"/>
        </w:rPr>
        <w:pict>
          <v:rect id="_x0000_s1026" style="position:absolute;left:0;text-align:left;margin-left:244.5pt;margin-top:32.2pt;width:125.25pt;height:37.5pt;z-index:-251656192;visibility:visible;mso-wrap-distance-left:0;mso-wrap-distance-right:0" stroked="f">
            <v:textbox>
              <w:txbxContent>
                <w:p w:rsidR="00844B91" w:rsidRDefault="00844B91" w:rsidP="00844B91">
                  <w:pPr>
                    <w:jc w:val="center"/>
                    <w:rPr>
                      <w:rFonts w:ascii="黑体" w:eastAsia="黑体" w:hAnsi="黑体"/>
                      <w:sz w:val="28"/>
                      <w:szCs w:val="28"/>
                    </w:rPr>
                  </w:pPr>
                  <w:r>
                    <w:rPr>
                      <w:rFonts w:ascii="黑体" w:eastAsia="黑体" w:hAnsi="黑体" w:hint="eastAsia"/>
                      <w:sz w:val="28"/>
                      <w:szCs w:val="28"/>
                    </w:rPr>
                    <w:t xml:space="preserve"> 0002--2023</w:t>
                  </w:r>
                </w:p>
              </w:txbxContent>
            </v:textbox>
          </v:rect>
        </w:pict>
      </w:r>
      <w:r>
        <w:rPr>
          <w:rFonts w:ascii="黑体" w:eastAsia="黑体" w:hAnsi="黑体" w:hint="eastAsia"/>
          <w:sz w:val="52"/>
          <w:szCs w:val="52"/>
        </w:rPr>
        <w:t>浙江省茶叶产业协会团体标准</w:t>
      </w:r>
    </w:p>
    <w:p w:rsidR="00844B91" w:rsidRDefault="00844B91" w:rsidP="00844B91">
      <w:pPr>
        <w:jc w:val="right"/>
        <w:rPr>
          <w:rFonts w:ascii="黑体" w:eastAsia="黑体" w:hAnsi="黑体"/>
          <w:sz w:val="52"/>
          <w:szCs w:val="52"/>
        </w:rPr>
      </w:pPr>
      <w:r>
        <w:rPr>
          <w:rFonts w:ascii="黑体" w:eastAsia="黑体" w:hAnsi="黑体"/>
          <w:sz w:val="52"/>
          <w:szCs w:val="52"/>
        </w:rPr>
        <w:pict>
          <v:rect id="_x0000_s1028" style="position:absolute;left:0;text-align:left;margin-left:1.95pt;margin-top:11.65pt;width:409.9pt;height:40.5pt;z-index:251662336;visibility:visible;mso-wrap-distance-left:0;mso-wrap-distance-right:0" stroked="f">
            <v:textbox>
              <w:txbxContent>
                <w:p w:rsidR="00844B91" w:rsidRDefault="00844B91" w:rsidP="00844B91">
                  <w:pPr>
                    <w:rPr>
                      <w:rFonts w:ascii="华文中宋" w:eastAsia="华文中宋" w:hAnsi="华文中宋"/>
                      <w:sz w:val="32"/>
                      <w:szCs w:val="32"/>
                    </w:rPr>
                  </w:pPr>
                  <w:r>
                    <w:rPr>
                      <w:rFonts w:ascii="华文中宋" w:eastAsia="华文中宋" w:hAnsi="华文中宋" w:hint="eastAsia"/>
                      <w:sz w:val="32"/>
                      <w:szCs w:val="32"/>
                    </w:rPr>
                    <w:t>——</w:t>
                  </w:r>
                  <w:proofErr w:type="gramStart"/>
                  <w:r>
                    <w:rPr>
                      <w:rFonts w:ascii="华文中宋" w:eastAsia="华文中宋" w:hAnsi="华文中宋" w:hint="eastAsia"/>
                      <w:sz w:val="32"/>
                      <w:szCs w:val="32"/>
                    </w:rPr>
                    <w:t>———————————————————————</w:t>
                  </w:r>
                  <w:proofErr w:type="gramEnd"/>
                  <w:r>
                    <w:rPr>
                      <w:rFonts w:ascii="华文中宋" w:eastAsia="华文中宋" w:hAnsi="华文中宋" w:hint="eastAsia"/>
                      <w:sz w:val="32"/>
                      <w:szCs w:val="32"/>
                    </w:rPr>
                    <w:t xml:space="preserve"> </w:t>
                  </w:r>
                </w:p>
                <w:p w:rsidR="00844B91" w:rsidRDefault="00844B91" w:rsidP="00844B91">
                  <w:pPr>
                    <w:rPr>
                      <w:szCs w:val="32"/>
                    </w:rPr>
                  </w:pPr>
                </w:p>
              </w:txbxContent>
            </v:textbox>
          </v:rect>
        </w:pict>
      </w:r>
    </w:p>
    <w:p w:rsidR="00844B91" w:rsidRDefault="00844B91" w:rsidP="00844B91">
      <w:pPr>
        <w:jc w:val="center"/>
        <w:rPr>
          <w:rFonts w:ascii="黑体" w:eastAsia="黑体" w:hAnsi="黑体"/>
          <w:sz w:val="52"/>
          <w:szCs w:val="52"/>
        </w:rPr>
      </w:pPr>
    </w:p>
    <w:p w:rsidR="00844B91" w:rsidRDefault="00844B91" w:rsidP="00844B91">
      <w:pPr>
        <w:jc w:val="center"/>
        <w:rPr>
          <w:rFonts w:ascii="黑体" w:eastAsia="黑体" w:hAnsi="黑体"/>
          <w:sz w:val="52"/>
          <w:szCs w:val="52"/>
        </w:rPr>
      </w:pPr>
      <w:r>
        <w:rPr>
          <w:rFonts w:ascii="黑体" w:eastAsia="黑体" w:hAnsi="黑体" w:hint="eastAsia"/>
          <w:sz w:val="52"/>
          <w:szCs w:val="52"/>
        </w:rPr>
        <w:t>江山万年红茶</w:t>
      </w:r>
    </w:p>
    <w:p w:rsidR="00844B91" w:rsidRDefault="00844B91" w:rsidP="00844B91">
      <w:pPr>
        <w:widowControl/>
        <w:jc w:val="left"/>
        <w:rPr>
          <w:color w:val="000000"/>
          <w:kern w:val="0"/>
          <w:sz w:val="27"/>
          <w:szCs w:val="27"/>
        </w:rPr>
      </w:pPr>
    </w:p>
    <w:p w:rsidR="00844B91" w:rsidRDefault="00844B91" w:rsidP="00844B91">
      <w:pPr>
        <w:jc w:val="center"/>
        <w:rPr>
          <w:rFonts w:ascii="黑体" w:eastAsia="黑体" w:hAnsi="黑体"/>
          <w:sz w:val="52"/>
          <w:szCs w:val="52"/>
        </w:rPr>
      </w:pPr>
    </w:p>
    <w:p w:rsidR="00844B91" w:rsidRDefault="00844B91" w:rsidP="00844B91">
      <w:pPr>
        <w:jc w:val="center"/>
        <w:rPr>
          <w:rFonts w:ascii="黑体" w:eastAsia="黑体" w:hAnsi="黑体"/>
          <w:sz w:val="52"/>
          <w:szCs w:val="52"/>
        </w:rPr>
      </w:pPr>
    </w:p>
    <w:p w:rsidR="00844B91" w:rsidRDefault="00844B91" w:rsidP="00844B91">
      <w:pPr>
        <w:rPr>
          <w:rFonts w:ascii="黑体" w:eastAsia="黑体" w:hAnsi="黑体"/>
          <w:sz w:val="52"/>
          <w:szCs w:val="52"/>
        </w:rPr>
      </w:pPr>
    </w:p>
    <w:p w:rsidR="00844B91" w:rsidRDefault="00844B91" w:rsidP="00844B91">
      <w:pPr>
        <w:jc w:val="center"/>
        <w:rPr>
          <w:rFonts w:ascii="黑体" w:eastAsia="黑体" w:hAnsi="黑体"/>
          <w:sz w:val="52"/>
          <w:szCs w:val="52"/>
        </w:rPr>
      </w:pPr>
    </w:p>
    <w:p w:rsidR="00844B91" w:rsidRDefault="00844B91" w:rsidP="00844B91">
      <w:pPr>
        <w:jc w:val="center"/>
        <w:rPr>
          <w:rFonts w:ascii="黑体" w:eastAsia="黑体" w:hAnsi="黑体"/>
          <w:sz w:val="52"/>
          <w:szCs w:val="52"/>
        </w:rPr>
      </w:pPr>
    </w:p>
    <w:p w:rsidR="00844B91" w:rsidRDefault="00844B91" w:rsidP="00844B91">
      <w:pPr>
        <w:jc w:val="center"/>
        <w:rPr>
          <w:rFonts w:ascii="黑体" w:eastAsia="黑体" w:hAnsi="黑体"/>
          <w:sz w:val="52"/>
          <w:szCs w:val="52"/>
        </w:rPr>
      </w:pPr>
      <w:r>
        <w:rPr>
          <w:rFonts w:ascii="黑体" w:eastAsia="黑体" w:hAnsi="黑体"/>
          <w:sz w:val="52"/>
          <w:szCs w:val="52"/>
        </w:rPr>
        <w:pict>
          <v:rect id="_x0000_s1029" style="position:absolute;left:0;text-align:left;margin-left:234.9pt;margin-top:42.65pt;width:166.05pt;height:42.9pt;z-index:251663360;visibility:visible;mso-width-percent:400;mso-wrap-distance-left:0;mso-wrap-distance-right:0;mso-width-percent:400;mso-width-relative:margin" stroked="f">
            <v:textbox>
              <w:txbxContent>
                <w:p w:rsidR="00844B91" w:rsidRDefault="00844B91" w:rsidP="00844B91">
                  <w:pPr>
                    <w:ind w:firstLineChars="250" w:firstLine="700"/>
                    <w:rPr>
                      <w:rFonts w:ascii="黑体" w:eastAsia="黑体" w:hAnsi="黑体"/>
                      <w:sz w:val="28"/>
                      <w:szCs w:val="28"/>
                    </w:rPr>
                  </w:pPr>
                  <w:r>
                    <w:rPr>
                      <w:rFonts w:ascii="黑体" w:eastAsia="黑体" w:hAnsi="黑体"/>
                      <w:sz w:val="28"/>
                      <w:szCs w:val="28"/>
                    </w:rPr>
                    <w:t>2023</w:t>
                  </w:r>
                  <w:r>
                    <w:rPr>
                      <w:rFonts w:ascii="黑体" w:eastAsia="黑体" w:hAnsi="黑体" w:hint="eastAsia"/>
                      <w:sz w:val="28"/>
                      <w:szCs w:val="28"/>
                    </w:rPr>
                    <w:t>-</w:t>
                  </w:r>
                  <w:r>
                    <w:rPr>
                      <w:rFonts w:ascii="黑体" w:eastAsia="黑体" w:hAnsi="黑体"/>
                      <w:sz w:val="28"/>
                      <w:szCs w:val="28"/>
                    </w:rPr>
                    <w:t>1</w:t>
                  </w:r>
                  <w:r>
                    <w:rPr>
                      <w:rFonts w:ascii="黑体" w:eastAsia="黑体" w:hAnsi="黑体" w:hint="eastAsia"/>
                      <w:sz w:val="28"/>
                      <w:szCs w:val="28"/>
                    </w:rPr>
                    <w:t>1-30</w:t>
                  </w:r>
                  <w:r>
                    <w:rPr>
                      <w:rFonts w:ascii="黑体" w:eastAsia="黑体" w:hAnsi="黑体" w:hint="eastAsia"/>
                      <w:sz w:val="28"/>
                      <w:szCs w:val="28"/>
                    </w:rPr>
                    <w:t>实施</w:t>
                  </w:r>
                </w:p>
              </w:txbxContent>
            </v:textbox>
          </v:rect>
        </w:pict>
      </w:r>
      <w:r>
        <w:rPr>
          <w:rFonts w:ascii="黑体" w:eastAsia="黑体" w:hAnsi="黑体"/>
          <w:sz w:val="52"/>
          <w:szCs w:val="52"/>
        </w:rPr>
        <w:pict>
          <v:rect id="_x0000_s1030" style="position:absolute;left:0;text-align:left;margin-left:1.95pt;margin-top:42.65pt;width:166.05pt;height:38.4pt;z-index:251664384;visibility:visible;mso-width-percent:400;mso-height-percent:200;mso-wrap-distance-left:0;mso-wrap-distance-right:0;mso-width-percent:400;mso-height-percent:200;mso-width-relative:margin;mso-height-relative:margin" stroked="f">
            <v:textbox style="mso-fit-shape-to-text:t">
              <w:txbxContent>
                <w:p w:rsidR="00844B91" w:rsidRDefault="00844B91" w:rsidP="00844B91">
                  <w:pPr>
                    <w:rPr>
                      <w:rFonts w:ascii="黑体" w:eastAsia="黑体" w:hAnsi="黑体"/>
                      <w:sz w:val="28"/>
                      <w:szCs w:val="28"/>
                    </w:rPr>
                  </w:pPr>
                  <w:r>
                    <w:rPr>
                      <w:rFonts w:ascii="黑体" w:eastAsia="黑体" w:hAnsi="黑体"/>
                      <w:sz w:val="28"/>
                      <w:szCs w:val="28"/>
                    </w:rPr>
                    <w:t>2023</w:t>
                  </w:r>
                  <w:r>
                    <w:rPr>
                      <w:rFonts w:ascii="黑体" w:eastAsia="黑体" w:hAnsi="黑体" w:hint="eastAsia"/>
                      <w:sz w:val="28"/>
                      <w:szCs w:val="28"/>
                    </w:rPr>
                    <w:t>-</w:t>
                  </w:r>
                  <w:r>
                    <w:rPr>
                      <w:rFonts w:ascii="黑体" w:eastAsia="黑体" w:hAnsi="黑体"/>
                      <w:sz w:val="28"/>
                      <w:szCs w:val="28"/>
                    </w:rPr>
                    <w:t>1</w:t>
                  </w:r>
                  <w:r>
                    <w:rPr>
                      <w:rFonts w:ascii="黑体" w:eastAsia="黑体" w:hAnsi="黑体" w:hint="eastAsia"/>
                      <w:sz w:val="28"/>
                      <w:szCs w:val="28"/>
                    </w:rPr>
                    <w:t>1-30</w:t>
                  </w:r>
                  <w:r>
                    <w:rPr>
                      <w:rFonts w:ascii="黑体" w:eastAsia="黑体" w:hAnsi="黑体" w:hint="eastAsia"/>
                      <w:sz w:val="28"/>
                      <w:szCs w:val="28"/>
                    </w:rPr>
                    <w:t xml:space="preserve">发布  </w:t>
                  </w:r>
                </w:p>
              </w:txbxContent>
            </v:textbox>
          </v:rect>
        </w:pict>
      </w:r>
    </w:p>
    <w:p w:rsidR="00844B91" w:rsidRDefault="00844B91" w:rsidP="00844B91">
      <w:pPr>
        <w:jc w:val="center"/>
        <w:rPr>
          <w:rFonts w:ascii="黑体" w:eastAsia="黑体" w:hAnsi="黑体"/>
          <w:sz w:val="52"/>
          <w:szCs w:val="52"/>
        </w:rPr>
      </w:pPr>
      <w:r>
        <w:rPr>
          <w:rFonts w:ascii="黑体" w:eastAsia="黑体" w:hAnsi="黑体"/>
          <w:sz w:val="52"/>
          <w:szCs w:val="52"/>
        </w:rPr>
        <w:pict>
          <v:rect id="_x0000_s1031" style="position:absolute;left:0;text-align:left;margin-left:-9.75pt;margin-top:29.95pt;width:445.15pt;height:84.75pt;z-index:251665408;visibility:visible;mso-wrap-distance-left:0;mso-wrap-distance-right:0" stroked="f">
            <v:textbox>
              <w:txbxContent>
                <w:p w:rsidR="00844B91" w:rsidRDefault="00844B91" w:rsidP="00844B91">
                  <w:pPr>
                    <w:rPr>
                      <w:rFonts w:ascii="华文中宋" w:eastAsia="华文中宋" w:hAnsi="华文中宋"/>
                      <w:sz w:val="32"/>
                      <w:szCs w:val="32"/>
                    </w:rPr>
                  </w:pPr>
                  <w:r>
                    <w:rPr>
                      <w:rFonts w:ascii="华文中宋" w:eastAsia="华文中宋" w:hAnsi="华文中宋" w:hint="eastAsia"/>
                      <w:sz w:val="32"/>
                      <w:szCs w:val="32"/>
                    </w:rPr>
                    <w:t>——</w:t>
                  </w:r>
                  <w:proofErr w:type="gramStart"/>
                  <w:r>
                    <w:rPr>
                      <w:rFonts w:ascii="华文中宋" w:eastAsia="华文中宋" w:hAnsi="华文中宋" w:hint="eastAsia"/>
                      <w:sz w:val="32"/>
                      <w:szCs w:val="32"/>
                    </w:rPr>
                    <w:t>———————————————————————</w:t>
                  </w:r>
                  <w:proofErr w:type="gramEnd"/>
                  <w:r>
                    <w:rPr>
                      <w:rFonts w:ascii="华文中宋" w:eastAsia="华文中宋" w:hAnsi="华文中宋" w:hint="eastAsia"/>
                      <w:sz w:val="32"/>
                      <w:szCs w:val="32"/>
                    </w:rPr>
                    <w:t xml:space="preserve"> </w:t>
                  </w:r>
                </w:p>
                <w:p w:rsidR="00844B91" w:rsidRDefault="00844B91" w:rsidP="00844B91">
                  <w:pPr>
                    <w:jc w:val="center"/>
                    <w:rPr>
                      <w:rFonts w:ascii="黑体" w:eastAsia="黑体" w:hAnsi="黑体"/>
                      <w:sz w:val="28"/>
                      <w:szCs w:val="28"/>
                    </w:rPr>
                  </w:pPr>
                  <w:r>
                    <w:rPr>
                      <w:rFonts w:ascii="黑体" w:eastAsia="黑体" w:hAnsi="黑体"/>
                      <w:sz w:val="28"/>
                      <w:szCs w:val="28"/>
                    </w:rPr>
                    <w:t>浙江省茶叶产业协会发布</w:t>
                  </w:r>
                </w:p>
              </w:txbxContent>
            </v:textbox>
          </v:rect>
        </w:pict>
      </w:r>
      <w:r>
        <w:rPr>
          <w:rFonts w:ascii="黑体" w:eastAsia="黑体" w:hAnsi="黑体"/>
          <w:sz w:val="52"/>
          <w:szCs w:val="52"/>
        </w:rPr>
        <w:br w:type="page"/>
      </w:r>
    </w:p>
    <w:p w:rsidR="00844B91" w:rsidRDefault="00844B91" w:rsidP="00844B91">
      <w:pPr>
        <w:pStyle w:val="a7"/>
        <w:ind w:firstLineChars="0" w:firstLine="0"/>
        <w:rPr>
          <w:rFonts w:ascii="Times New Roman"/>
          <w:kern w:val="2"/>
          <w:szCs w:val="24"/>
        </w:rPr>
        <w:sectPr w:rsidR="00844B91">
          <w:headerReference w:type="even" r:id="rId5"/>
          <w:headerReference w:type="default" r:id="rId6"/>
          <w:footerReference w:type="default" r:id="rId7"/>
          <w:pgSz w:w="11906" w:h="16838"/>
          <w:pgMar w:top="1440" w:right="1800" w:bottom="1440" w:left="1800" w:header="851" w:footer="992" w:gutter="0"/>
          <w:pgNumType w:fmt="upperRoman" w:start="1"/>
          <w:cols w:space="425"/>
          <w:docGrid w:type="lines" w:linePitch="312"/>
        </w:sectPr>
      </w:pPr>
    </w:p>
    <w:p w:rsidR="00844B91" w:rsidRDefault="00844B91" w:rsidP="00844B91">
      <w:pPr>
        <w:pStyle w:val="a8"/>
        <w:tabs>
          <w:tab w:val="left" w:pos="1025"/>
          <w:tab w:val="center" w:pos="4677"/>
        </w:tabs>
        <w:spacing w:before="360" w:after="360" w:line="240" w:lineRule="auto"/>
        <w:rPr>
          <w:rFonts w:ascii="Times New Roman"/>
          <w:szCs w:val="21"/>
        </w:rPr>
      </w:pPr>
      <w:bookmarkStart w:id="0" w:name="_Hlk152150741"/>
      <w:r w:rsidRPr="00844B91">
        <w:rPr>
          <w:rFonts w:ascii="Times New Roman" w:hint="eastAsia"/>
          <w:spacing w:val="160"/>
          <w:szCs w:val="21"/>
          <w:fitText w:val="960" w:id="-1133870080"/>
        </w:rPr>
        <w:lastRenderedPageBreak/>
        <w:t>目</w:t>
      </w:r>
      <w:r w:rsidRPr="00844B91">
        <w:rPr>
          <w:rFonts w:ascii="Times New Roman" w:hint="eastAsia"/>
          <w:szCs w:val="21"/>
          <w:fitText w:val="960" w:id="-1133870080"/>
        </w:rPr>
        <w:t>次</w:t>
      </w:r>
    </w:p>
    <w:bookmarkEnd w:id="0"/>
    <w:p w:rsidR="00844B91" w:rsidRPr="00D47F9B" w:rsidRDefault="00844B91" w:rsidP="00844B91">
      <w:pPr>
        <w:pStyle w:val="10"/>
        <w:tabs>
          <w:tab w:val="right" w:leader="dot" w:pos="9345"/>
        </w:tabs>
        <w:rPr>
          <w:rFonts w:ascii="Calibri" w:hAnsi="Calibri" w:cs="宋体"/>
          <w:kern w:val="2"/>
          <w:sz w:val="24"/>
          <w:szCs w:val="24"/>
        </w:rPr>
      </w:pPr>
      <w:r w:rsidRPr="002C069E">
        <w:rPr>
          <w:rFonts w:ascii="Times New Roman"/>
          <w:spacing w:val="160"/>
        </w:rPr>
        <w:fldChar w:fldCharType="begin"/>
      </w:r>
      <w:r>
        <w:rPr>
          <w:rFonts w:ascii="Times New Roman"/>
          <w:spacing w:val="160"/>
        </w:rPr>
        <w:instrText xml:space="preserve"> TOC \o "1-1" \h \z \u </w:instrText>
      </w:r>
      <w:r w:rsidRPr="002C069E">
        <w:rPr>
          <w:rFonts w:ascii="Times New Roman"/>
          <w:spacing w:val="160"/>
        </w:rPr>
        <w:fldChar w:fldCharType="separate"/>
      </w:r>
      <w:hyperlink w:anchor="_Toc152146954" w:history="1">
        <w:r w:rsidRPr="00D47F9B">
          <w:rPr>
            <w:rStyle w:val="a6"/>
            <w:rFonts w:hint="eastAsia"/>
            <w:sz w:val="24"/>
            <w:szCs w:val="24"/>
          </w:rPr>
          <w:t>前言</w:t>
        </w:r>
        <w:r w:rsidRPr="00D47F9B">
          <w:rPr>
            <w:sz w:val="24"/>
            <w:szCs w:val="24"/>
          </w:rPr>
          <w:tab/>
        </w:r>
        <w:r w:rsidRPr="00D47F9B">
          <w:rPr>
            <w:sz w:val="24"/>
            <w:szCs w:val="24"/>
          </w:rPr>
          <w:fldChar w:fldCharType="begin"/>
        </w:r>
        <w:r w:rsidRPr="00D47F9B">
          <w:rPr>
            <w:sz w:val="24"/>
            <w:szCs w:val="24"/>
          </w:rPr>
          <w:instrText xml:space="preserve"> PAGEREF _Toc152146954 \h </w:instrText>
        </w:r>
        <w:r w:rsidRPr="00D47F9B">
          <w:rPr>
            <w:sz w:val="24"/>
            <w:szCs w:val="24"/>
          </w:rPr>
        </w:r>
        <w:r w:rsidRPr="00D47F9B">
          <w:rPr>
            <w:sz w:val="24"/>
            <w:szCs w:val="24"/>
          </w:rPr>
          <w:fldChar w:fldCharType="separate"/>
        </w:r>
        <w:r w:rsidRPr="00D47F9B">
          <w:rPr>
            <w:sz w:val="24"/>
            <w:szCs w:val="24"/>
          </w:rPr>
          <w:t>II</w:t>
        </w:r>
        <w:r w:rsidRPr="00D47F9B">
          <w:rPr>
            <w:sz w:val="24"/>
            <w:szCs w:val="24"/>
          </w:rPr>
          <w:fldChar w:fldCharType="end"/>
        </w:r>
      </w:hyperlink>
    </w:p>
    <w:p w:rsidR="00844B91" w:rsidRPr="00D47F9B" w:rsidRDefault="00844B91" w:rsidP="00844B91">
      <w:pPr>
        <w:pStyle w:val="10"/>
        <w:tabs>
          <w:tab w:val="right" w:leader="dot" w:pos="9345"/>
        </w:tabs>
        <w:rPr>
          <w:rFonts w:ascii="Calibri" w:hAnsi="Calibri" w:cs="宋体"/>
          <w:kern w:val="2"/>
          <w:sz w:val="24"/>
          <w:szCs w:val="24"/>
        </w:rPr>
      </w:pPr>
      <w:hyperlink w:anchor="_Toc152146956" w:history="1">
        <w:r w:rsidRPr="00D47F9B">
          <w:rPr>
            <w:rStyle w:val="a6"/>
            <w:rFonts w:ascii="黑体" w:eastAsia="黑体" w:hAnsi="黑体" w:cs="黑体" w:hint="eastAsia"/>
            <w:sz w:val="24"/>
            <w:szCs w:val="24"/>
          </w:rPr>
          <w:t>1</w:t>
        </w:r>
        <w:r w:rsidRPr="00D47F9B">
          <w:rPr>
            <w:rStyle w:val="a6"/>
            <w:sz w:val="24"/>
            <w:szCs w:val="24"/>
          </w:rPr>
          <w:t>范围</w:t>
        </w:r>
        <w:r w:rsidRPr="00D47F9B">
          <w:rPr>
            <w:sz w:val="24"/>
            <w:szCs w:val="24"/>
          </w:rPr>
          <w:tab/>
        </w:r>
        <w:r w:rsidRPr="00D47F9B">
          <w:rPr>
            <w:sz w:val="24"/>
            <w:szCs w:val="24"/>
          </w:rPr>
          <w:fldChar w:fldCharType="begin"/>
        </w:r>
        <w:r w:rsidRPr="00D47F9B">
          <w:rPr>
            <w:sz w:val="24"/>
            <w:szCs w:val="24"/>
          </w:rPr>
          <w:instrText xml:space="preserve"> PAGEREF _Toc152146956 \h </w:instrText>
        </w:r>
        <w:r w:rsidRPr="00D47F9B">
          <w:rPr>
            <w:sz w:val="24"/>
            <w:szCs w:val="24"/>
          </w:rPr>
        </w:r>
        <w:r w:rsidRPr="00D47F9B">
          <w:rPr>
            <w:sz w:val="24"/>
            <w:szCs w:val="24"/>
          </w:rPr>
          <w:fldChar w:fldCharType="separate"/>
        </w:r>
        <w:r w:rsidRPr="00D47F9B">
          <w:rPr>
            <w:sz w:val="24"/>
            <w:szCs w:val="24"/>
          </w:rPr>
          <w:t>1</w:t>
        </w:r>
        <w:r w:rsidRPr="00D47F9B">
          <w:rPr>
            <w:sz w:val="24"/>
            <w:szCs w:val="24"/>
          </w:rPr>
          <w:fldChar w:fldCharType="end"/>
        </w:r>
      </w:hyperlink>
    </w:p>
    <w:p w:rsidR="00844B91" w:rsidRPr="00D47F9B" w:rsidRDefault="00844B91" w:rsidP="00844B91">
      <w:pPr>
        <w:pStyle w:val="10"/>
        <w:tabs>
          <w:tab w:val="right" w:leader="dot" w:pos="9345"/>
        </w:tabs>
        <w:rPr>
          <w:rFonts w:ascii="Calibri" w:hAnsi="Calibri" w:cs="宋体"/>
          <w:kern w:val="2"/>
          <w:sz w:val="24"/>
          <w:szCs w:val="24"/>
        </w:rPr>
      </w:pPr>
      <w:hyperlink w:anchor="_Toc152146957" w:history="1">
        <w:r w:rsidRPr="00D47F9B">
          <w:rPr>
            <w:rStyle w:val="a6"/>
            <w:rFonts w:ascii="黑体" w:eastAsia="黑体" w:hAnsi="黑体" w:cs="黑体" w:hint="eastAsia"/>
            <w:sz w:val="24"/>
            <w:szCs w:val="24"/>
          </w:rPr>
          <w:t>2</w:t>
        </w:r>
        <w:r w:rsidRPr="00D47F9B">
          <w:rPr>
            <w:rStyle w:val="a6"/>
            <w:sz w:val="24"/>
            <w:szCs w:val="24"/>
          </w:rPr>
          <w:t xml:space="preserve"> </w:t>
        </w:r>
        <w:r w:rsidRPr="00D47F9B">
          <w:rPr>
            <w:rStyle w:val="a6"/>
            <w:sz w:val="24"/>
            <w:szCs w:val="24"/>
          </w:rPr>
          <w:t>规范性引用文件</w:t>
        </w:r>
        <w:r w:rsidRPr="00D47F9B">
          <w:rPr>
            <w:sz w:val="24"/>
            <w:szCs w:val="24"/>
          </w:rPr>
          <w:tab/>
        </w:r>
        <w:r w:rsidRPr="00D47F9B">
          <w:rPr>
            <w:sz w:val="24"/>
            <w:szCs w:val="24"/>
          </w:rPr>
          <w:fldChar w:fldCharType="begin"/>
        </w:r>
        <w:r w:rsidRPr="00D47F9B">
          <w:rPr>
            <w:sz w:val="24"/>
            <w:szCs w:val="24"/>
          </w:rPr>
          <w:instrText xml:space="preserve"> PAGEREF _Toc152146957 \h </w:instrText>
        </w:r>
        <w:r w:rsidRPr="00D47F9B">
          <w:rPr>
            <w:sz w:val="24"/>
            <w:szCs w:val="24"/>
          </w:rPr>
        </w:r>
        <w:r w:rsidRPr="00D47F9B">
          <w:rPr>
            <w:sz w:val="24"/>
            <w:szCs w:val="24"/>
          </w:rPr>
          <w:fldChar w:fldCharType="separate"/>
        </w:r>
        <w:r w:rsidRPr="00D47F9B">
          <w:rPr>
            <w:sz w:val="24"/>
            <w:szCs w:val="24"/>
          </w:rPr>
          <w:t>1</w:t>
        </w:r>
        <w:r w:rsidRPr="00D47F9B">
          <w:rPr>
            <w:sz w:val="24"/>
            <w:szCs w:val="24"/>
          </w:rPr>
          <w:fldChar w:fldCharType="end"/>
        </w:r>
      </w:hyperlink>
    </w:p>
    <w:p w:rsidR="00844B91" w:rsidRPr="00D47F9B" w:rsidRDefault="00844B91" w:rsidP="00844B91">
      <w:pPr>
        <w:pStyle w:val="10"/>
        <w:tabs>
          <w:tab w:val="right" w:leader="dot" w:pos="9345"/>
        </w:tabs>
        <w:rPr>
          <w:rFonts w:ascii="Calibri" w:hAnsi="Calibri" w:cs="宋体"/>
          <w:kern w:val="2"/>
          <w:sz w:val="24"/>
          <w:szCs w:val="24"/>
        </w:rPr>
      </w:pPr>
      <w:hyperlink w:anchor="_Toc152146958" w:history="1">
        <w:r w:rsidRPr="00D47F9B">
          <w:rPr>
            <w:rStyle w:val="a6"/>
            <w:rFonts w:ascii="黑体" w:hAnsi="黑体" w:cs="黑体"/>
            <w:sz w:val="24"/>
            <w:szCs w:val="24"/>
          </w:rPr>
          <w:t>3</w:t>
        </w:r>
        <w:r w:rsidRPr="00D47F9B">
          <w:rPr>
            <w:rStyle w:val="a6"/>
            <w:rFonts w:cs="黑体"/>
            <w:sz w:val="24"/>
            <w:szCs w:val="24"/>
          </w:rPr>
          <w:t xml:space="preserve">  </w:t>
        </w:r>
        <w:r w:rsidRPr="00D47F9B">
          <w:rPr>
            <w:rStyle w:val="a6"/>
            <w:rFonts w:cs="黑体"/>
            <w:sz w:val="24"/>
            <w:szCs w:val="24"/>
          </w:rPr>
          <w:t>术语和定义</w:t>
        </w:r>
        <w:r w:rsidRPr="00D47F9B">
          <w:rPr>
            <w:sz w:val="24"/>
            <w:szCs w:val="24"/>
          </w:rPr>
          <w:tab/>
        </w:r>
        <w:r w:rsidRPr="00D47F9B">
          <w:rPr>
            <w:sz w:val="24"/>
            <w:szCs w:val="24"/>
          </w:rPr>
          <w:fldChar w:fldCharType="begin"/>
        </w:r>
        <w:r w:rsidRPr="00D47F9B">
          <w:rPr>
            <w:sz w:val="24"/>
            <w:szCs w:val="24"/>
          </w:rPr>
          <w:instrText xml:space="preserve"> PAGEREF _Toc152146958 \h </w:instrText>
        </w:r>
        <w:r w:rsidRPr="00D47F9B">
          <w:rPr>
            <w:sz w:val="24"/>
            <w:szCs w:val="24"/>
          </w:rPr>
        </w:r>
        <w:r w:rsidRPr="00D47F9B">
          <w:rPr>
            <w:sz w:val="24"/>
            <w:szCs w:val="24"/>
          </w:rPr>
          <w:fldChar w:fldCharType="separate"/>
        </w:r>
        <w:r w:rsidRPr="00D47F9B">
          <w:rPr>
            <w:sz w:val="24"/>
            <w:szCs w:val="24"/>
          </w:rPr>
          <w:t>2</w:t>
        </w:r>
        <w:r w:rsidRPr="00D47F9B">
          <w:rPr>
            <w:sz w:val="24"/>
            <w:szCs w:val="24"/>
          </w:rPr>
          <w:fldChar w:fldCharType="end"/>
        </w:r>
      </w:hyperlink>
    </w:p>
    <w:p w:rsidR="00844B91" w:rsidRPr="00D47F9B" w:rsidRDefault="00844B91" w:rsidP="00844B91">
      <w:pPr>
        <w:pStyle w:val="10"/>
        <w:tabs>
          <w:tab w:val="right" w:leader="dot" w:pos="9345"/>
        </w:tabs>
        <w:rPr>
          <w:rFonts w:ascii="Calibri" w:hAnsi="Calibri" w:cs="宋体"/>
          <w:kern w:val="2"/>
          <w:sz w:val="24"/>
          <w:szCs w:val="24"/>
        </w:rPr>
      </w:pPr>
      <w:hyperlink w:anchor="_Toc152146959" w:history="1">
        <w:r w:rsidRPr="00D47F9B">
          <w:rPr>
            <w:rStyle w:val="a6"/>
            <w:rFonts w:ascii="黑体" w:hAnsi="黑体" w:cs="黑体"/>
            <w:sz w:val="24"/>
            <w:szCs w:val="24"/>
          </w:rPr>
          <w:t>4</w:t>
        </w:r>
        <w:r w:rsidRPr="00D47F9B">
          <w:rPr>
            <w:rStyle w:val="a6"/>
            <w:sz w:val="24"/>
            <w:szCs w:val="24"/>
          </w:rPr>
          <w:t>鲜叶要求</w:t>
        </w:r>
        <w:r w:rsidRPr="00D47F9B">
          <w:rPr>
            <w:sz w:val="24"/>
            <w:szCs w:val="24"/>
          </w:rPr>
          <w:tab/>
        </w:r>
        <w:r w:rsidRPr="00D47F9B">
          <w:rPr>
            <w:sz w:val="24"/>
            <w:szCs w:val="24"/>
          </w:rPr>
          <w:fldChar w:fldCharType="begin"/>
        </w:r>
        <w:r w:rsidRPr="00D47F9B">
          <w:rPr>
            <w:sz w:val="24"/>
            <w:szCs w:val="24"/>
          </w:rPr>
          <w:instrText xml:space="preserve"> PAGEREF _Toc152146959 \h </w:instrText>
        </w:r>
        <w:r w:rsidRPr="00D47F9B">
          <w:rPr>
            <w:sz w:val="24"/>
            <w:szCs w:val="24"/>
          </w:rPr>
        </w:r>
        <w:r w:rsidRPr="00D47F9B">
          <w:rPr>
            <w:sz w:val="24"/>
            <w:szCs w:val="24"/>
          </w:rPr>
          <w:fldChar w:fldCharType="separate"/>
        </w:r>
        <w:r w:rsidRPr="00D47F9B">
          <w:rPr>
            <w:sz w:val="24"/>
            <w:szCs w:val="24"/>
          </w:rPr>
          <w:t>2</w:t>
        </w:r>
        <w:r w:rsidRPr="00D47F9B">
          <w:rPr>
            <w:sz w:val="24"/>
            <w:szCs w:val="24"/>
          </w:rPr>
          <w:fldChar w:fldCharType="end"/>
        </w:r>
      </w:hyperlink>
    </w:p>
    <w:p w:rsidR="00844B91" w:rsidRPr="00D47F9B" w:rsidRDefault="00844B91" w:rsidP="00844B91">
      <w:pPr>
        <w:pStyle w:val="10"/>
        <w:tabs>
          <w:tab w:val="right" w:leader="dot" w:pos="9345"/>
        </w:tabs>
        <w:rPr>
          <w:rFonts w:ascii="Calibri" w:hAnsi="Calibri" w:cs="宋体"/>
          <w:kern w:val="2"/>
          <w:sz w:val="24"/>
          <w:szCs w:val="24"/>
        </w:rPr>
      </w:pPr>
      <w:hyperlink w:anchor="_Toc152146960" w:history="1">
        <w:r w:rsidRPr="00D47F9B">
          <w:rPr>
            <w:rStyle w:val="a6"/>
            <w:rFonts w:ascii="黑体" w:hAnsi="黑体" w:cs="黑体"/>
            <w:sz w:val="24"/>
            <w:szCs w:val="24"/>
          </w:rPr>
          <w:t>5</w:t>
        </w:r>
        <w:r w:rsidRPr="00D47F9B">
          <w:rPr>
            <w:rStyle w:val="a6"/>
            <w:sz w:val="24"/>
            <w:szCs w:val="24"/>
          </w:rPr>
          <w:t>产品要求</w:t>
        </w:r>
        <w:r w:rsidRPr="00D47F9B">
          <w:rPr>
            <w:sz w:val="24"/>
            <w:szCs w:val="24"/>
          </w:rPr>
          <w:tab/>
        </w:r>
        <w:r w:rsidRPr="00D47F9B">
          <w:rPr>
            <w:sz w:val="24"/>
            <w:szCs w:val="24"/>
          </w:rPr>
          <w:fldChar w:fldCharType="begin"/>
        </w:r>
        <w:r w:rsidRPr="00D47F9B">
          <w:rPr>
            <w:sz w:val="24"/>
            <w:szCs w:val="24"/>
          </w:rPr>
          <w:instrText xml:space="preserve"> PAGEREF _Toc152146960 \h </w:instrText>
        </w:r>
        <w:r w:rsidRPr="00D47F9B">
          <w:rPr>
            <w:sz w:val="24"/>
            <w:szCs w:val="24"/>
          </w:rPr>
        </w:r>
        <w:r w:rsidRPr="00D47F9B">
          <w:rPr>
            <w:sz w:val="24"/>
            <w:szCs w:val="24"/>
          </w:rPr>
          <w:fldChar w:fldCharType="separate"/>
        </w:r>
        <w:r w:rsidRPr="00D47F9B">
          <w:rPr>
            <w:sz w:val="24"/>
            <w:szCs w:val="24"/>
          </w:rPr>
          <w:t>2</w:t>
        </w:r>
        <w:r w:rsidRPr="00D47F9B">
          <w:rPr>
            <w:sz w:val="24"/>
            <w:szCs w:val="24"/>
          </w:rPr>
          <w:fldChar w:fldCharType="end"/>
        </w:r>
      </w:hyperlink>
    </w:p>
    <w:p w:rsidR="00844B91" w:rsidRPr="00D47F9B" w:rsidRDefault="00844B91" w:rsidP="00844B91">
      <w:pPr>
        <w:pStyle w:val="10"/>
        <w:tabs>
          <w:tab w:val="right" w:leader="dot" w:pos="9345"/>
        </w:tabs>
        <w:rPr>
          <w:rFonts w:ascii="Calibri" w:hAnsi="Calibri" w:cs="宋体"/>
          <w:kern w:val="2"/>
          <w:sz w:val="24"/>
          <w:szCs w:val="24"/>
        </w:rPr>
      </w:pPr>
      <w:hyperlink w:anchor="_Toc152146961" w:history="1">
        <w:r w:rsidRPr="00D47F9B">
          <w:rPr>
            <w:rStyle w:val="a6"/>
            <w:rFonts w:ascii="黑体" w:hAnsi="黑体"/>
            <w:sz w:val="24"/>
            <w:szCs w:val="24"/>
          </w:rPr>
          <w:t>6</w:t>
        </w:r>
        <w:r w:rsidRPr="00D47F9B">
          <w:rPr>
            <w:rStyle w:val="a6"/>
            <w:sz w:val="24"/>
            <w:szCs w:val="24"/>
          </w:rPr>
          <w:t xml:space="preserve">  </w:t>
        </w:r>
        <w:r w:rsidRPr="00D47F9B">
          <w:rPr>
            <w:rStyle w:val="a6"/>
            <w:sz w:val="24"/>
            <w:szCs w:val="24"/>
          </w:rPr>
          <w:t>检验方法</w:t>
        </w:r>
        <w:r w:rsidRPr="00D47F9B">
          <w:rPr>
            <w:sz w:val="24"/>
            <w:szCs w:val="24"/>
          </w:rPr>
          <w:tab/>
        </w:r>
        <w:r w:rsidRPr="00D47F9B">
          <w:rPr>
            <w:sz w:val="24"/>
            <w:szCs w:val="24"/>
          </w:rPr>
          <w:fldChar w:fldCharType="begin"/>
        </w:r>
        <w:r w:rsidRPr="00D47F9B">
          <w:rPr>
            <w:sz w:val="24"/>
            <w:szCs w:val="24"/>
          </w:rPr>
          <w:instrText xml:space="preserve"> PAGEREF _Toc152146961 \h </w:instrText>
        </w:r>
        <w:r w:rsidRPr="00D47F9B">
          <w:rPr>
            <w:sz w:val="24"/>
            <w:szCs w:val="24"/>
          </w:rPr>
        </w:r>
        <w:r w:rsidRPr="00D47F9B">
          <w:rPr>
            <w:sz w:val="24"/>
            <w:szCs w:val="24"/>
          </w:rPr>
          <w:fldChar w:fldCharType="separate"/>
        </w:r>
        <w:r w:rsidRPr="00D47F9B">
          <w:rPr>
            <w:sz w:val="24"/>
            <w:szCs w:val="24"/>
          </w:rPr>
          <w:t>3</w:t>
        </w:r>
        <w:r w:rsidRPr="00D47F9B">
          <w:rPr>
            <w:sz w:val="24"/>
            <w:szCs w:val="24"/>
          </w:rPr>
          <w:fldChar w:fldCharType="end"/>
        </w:r>
      </w:hyperlink>
    </w:p>
    <w:p w:rsidR="00844B91" w:rsidRPr="00D47F9B" w:rsidRDefault="00844B91" w:rsidP="00844B91">
      <w:pPr>
        <w:pStyle w:val="10"/>
        <w:tabs>
          <w:tab w:val="right" w:leader="dot" w:pos="9345"/>
        </w:tabs>
        <w:rPr>
          <w:rFonts w:ascii="Calibri" w:hAnsi="Calibri" w:cs="宋体"/>
          <w:kern w:val="2"/>
          <w:sz w:val="24"/>
          <w:szCs w:val="24"/>
        </w:rPr>
      </w:pPr>
      <w:hyperlink w:anchor="_Toc152146962" w:history="1">
        <w:r w:rsidRPr="00D47F9B">
          <w:rPr>
            <w:rStyle w:val="a6"/>
            <w:rFonts w:ascii="黑体" w:hAnsi="黑体"/>
            <w:sz w:val="24"/>
            <w:szCs w:val="24"/>
          </w:rPr>
          <w:t>7</w:t>
        </w:r>
        <w:r w:rsidRPr="00D47F9B">
          <w:rPr>
            <w:rStyle w:val="a6"/>
            <w:sz w:val="24"/>
            <w:szCs w:val="24"/>
          </w:rPr>
          <w:t xml:space="preserve">  </w:t>
        </w:r>
        <w:r w:rsidRPr="00D47F9B">
          <w:rPr>
            <w:rStyle w:val="a6"/>
            <w:sz w:val="24"/>
            <w:szCs w:val="24"/>
          </w:rPr>
          <w:t>检验规则</w:t>
        </w:r>
        <w:r w:rsidRPr="00D47F9B">
          <w:rPr>
            <w:sz w:val="24"/>
            <w:szCs w:val="24"/>
          </w:rPr>
          <w:tab/>
        </w:r>
        <w:r w:rsidRPr="00D47F9B">
          <w:rPr>
            <w:sz w:val="24"/>
            <w:szCs w:val="24"/>
          </w:rPr>
          <w:fldChar w:fldCharType="begin"/>
        </w:r>
        <w:r w:rsidRPr="00D47F9B">
          <w:rPr>
            <w:sz w:val="24"/>
            <w:szCs w:val="24"/>
          </w:rPr>
          <w:instrText xml:space="preserve"> PAGEREF _Toc152146962 \h </w:instrText>
        </w:r>
        <w:r w:rsidRPr="00D47F9B">
          <w:rPr>
            <w:sz w:val="24"/>
            <w:szCs w:val="24"/>
          </w:rPr>
        </w:r>
        <w:r w:rsidRPr="00D47F9B">
          <w:rPr>
            <w:sz w:val="24"/>
            <w:szCs w:val="24"/>
          </w:rPr>
          <w:fldChar w:fldCharType="separate"/>
        </w:r>
        <w:r w:rsidRPr="00D47F9B">
          <w:rPr>
            <w:sz w:val="24"/>
            <w:szCs w:val="24"/>
          </w:rPr>
          <w:t>4</w:t>
        </w:r>
        <w:r w:rsidRPr="00D47F9B">
          <w:rPr>
            <w:sz w:val="24"/>
            <w:szCs w:val="24"/>
          </w:rPr>
          <w:fldChar w:fldCharType="end"/>
        </w:r>
      </w:hyperlink>
    </w:p>
    <w:p w:rsidR="00844B91" w:rsidRDefault="00844B91" w:rsidP="00844B91">
      <w:pPr>
        <w:pStyle w:val="10"/>
        <w:tabs>
          <w:tab w:val="right" w:leader="dot" w:pos="9345"/>
        </w:tabs>
        <w:rPr>
          <w:rFonts w:ascii="Calibri" w:hAnsi="Calibri" w:cs="宋体"/>
          <w:kern w:val="2"/>
          <w:szCs w:val="22"/>
        </w:rPr>
      </w:pPr>
      <w:hyperlink w:anchor="_Toc152146963" w:history="1">
        <w:r w:rsidRPr="00D47F9B">
          <w:rPr>
            <w:rStyle w:val="a6"/>
            <w:rFonts w:ascii="黑体" w:hAnsi="黑体"/>
            <w:sz w:val="24"/>
            <w:szCs w:val="24"/>
          </w:rPr>
          <w:t>8</w:t>
        </w:r>
        <w:r w:rsidRPr="00D47F9B">
          <w:rPr>
            <w:rStyle w:val="a6"/>
            <w:sz w:val="24"/>
            <w:szCs w:val="24"/>
          </w:rPr>
          <w:t xml:space="preserve">  </w:t>
        </w:r>
        <w:r w:rsidRPr="00D47F9B">
          <w:rPr>
            <w:rStyle w:val="a6"/>
            <w:sz w:val="24"/>
            <w:szCs w:val="24"/>
          </w:rPr>
          <w:t>标志、标识、标签、包装、运输、贮存</w:t>
        </w:r>
        <w:r w:rsidRPr="00D47F9B">
          <w:rPr>
            <w:sz w:val="24"/>
            <w:szCs w:val="24"/>
          </w:rPr>
          <w:tab/>
        </w:r>
        <w:r w:rsidRPr="00D47F9B">
          <w:rPr>
            <w:sz w:val="24"/>
            <w:szCs w:val="24"/>
          </w:rPr>
          <w:fldChar w:fldCharType="begin"/>
        </w:r>
        <w:r w:rsidRPr="00D47F9B">
          <w:rPr>
            <w:sz w:val="24"/>
            <w:szCs w:val="24"/>
          </w:rPr>
          <w:instrText xml:space="preserve"> PAGEREF _Toc152146963 \h </w:instrText>
        </w:r>
        <w:r w:rsidRPr="00D47F9B">
          <w:rPr>
            <w:sz w:val="24"/>
            <w:szCs w:val="24"/>
          </w:rPr>
        </w:r>
        <w:r w:rsidRPr="00D47F9B">
          <w:rPr>
            <w:sz w:val="24"/>
            <w:szCs w:val="24"/>
          </w:rPr>
          <w:fldChar w:fldCharType="separate"/>
        </w:r>
        <w:r w:rsidRPr="00D47F9B">
          <w:rPr>
            <w:sz w:val="24"/>
            <w:szCs w:val="24"/>
          </w:rPr>
          <w:t>4</w:t>
        </w:r>
        <w:r w:rsidRPr="00D47F9B">
          <w:rPr>
            <w:sz w:val="24"/>
            <w:szCs w:val="24"/>
          </w:rPr>
          <w:fldChar w:fldCharType="end"/>
        </w:r>
      </w:hyperlink>
    </w:p>
    <w:p w:rsidR="00844B91" w:rsidRDefault="00844B91" w:rsidP="00844B91">
      <w:pPr>
        <w:pStyle w:val="a8"/>
        <w:spacing w:line="400" w:lineRule="exact"/>
        <w:rPr>
          <w:rFonts w:ascii="Times New Roman"/>
          <w:spacing w:val="160"/>
        </w:rPr>
      </w:pPr>
      <w:r>
        <w:rPr>
          <w:rFonts w:ascii="Times New Roman"/>
          <w:spacing w:val="160"/>
        </w:rPr>
        <w:fldChar w:fldCharType="end"/>
      </w:r>
    </w:p>
    <w:p w:rsidR="00844B91" w:rsidRDefault="00844B91" w:rsidP="00844B91">
      <w:pPr>
        <w:pStyle w:val="a8"/>
        <w:tabs>
          <w:tab w:val="left" w:pos="1025"/>
          <w:tab w:val="center" w:pos="4677"/>
        </w:tabs>
        <w:spacing w:before="360" w:after="360" w:line="240" w:lineRule="auto"/>
        <w:rPr>
          <w:rFonts w:ascii="Times New Roman"/>
          <w:spacing w:val="160"/>
          <w:szCs w:val="21"/>
        </w:rPr>
        <w:sectPr w:rsidR="00844B91">
          <w:headerReference w:type="default" r:id="rId8"/>
          <w:footerReference w:type="even" r:id="rId9"/>
          <w:footerReference w:type="default" r:id="rId10"/>
          <w:pgSz w:w="11907" w:h="16839"/>
          <w:pgMar w:top="1418" w:right="1134" w:bottom="1134" w:left="1418" w:header="1417" w:footer="1134" w:gutter="0"/>
          <w:pgNumType w:fmt="upperRoman" w:start="1"/>
          <w:cols w:space="720"/>
          <w:docGrid w:type="lines" w:linePitch="312"/>
        </w:sectPr>
      </w:pPr>
      <w:bookmarkStart w:id="2" w:name="_Toc152146954"/>
    </w:p>
    <w:p w:rsidR="00844B91" w:rsidRDefault="00844B91" w:rsidP="00844B91">
      <w:pPr>
        <w:pStyle w:val="a8"/>
        <w:tabs>
          <w:tab w:val="left" w:pos="1025"/>
          <w:tab w:val="center" w:pos="4677"/>
        </w:tabs>
        <w:spacing w:before="360" w:after="360" w:line="240" w:lineRule="auto"/>
        <w:rPr>
          <w:rFonts w:ascii="Times New Roman"/>
          <w:spacing w:val="160"/>
          <w:szCs w:val="21"/>
        </w:rPr>
      </w:pPr>
      <w:r w:rsidRPr="00844B91">
        <w:rPr>
          <w:rFonts w:ascii="Times New Roman" w:hint="eastAsia"/>
          <w:spacing w:val="160"/>
          <w:szCs w:val="21"/>
          <w:fitText w:val="960" w:id="-1133870079"/>
        </w:rPr>
        <w:lastRenderedPageBreak/>
        <w:t>前</w:t>
      </w:r>
      <w:r w:rsidRPr="00844B91">
        <w:rPr>
          <w:rFonts w:ascii="Times New Roman" w:hint="eastAsia"/>
          <w:szCs w:val="21"/>
          <w:fitText w:val="960" w:id="-1133870079"/>
        </w:rPr>
        <w:t>言</w:t>
      </w:r>
      <w:bookmarkEnd w:id="2"/>
    </w:p>
    <w:p w:rsidR="00844B91" w:rsidRPr="00D47F9B" w:rsidRDefault="00844B91" w:rsidP="00844B91">
      <w:pPr>
        <w:spacing w:line="400" w:lineRule="exact"/>
        <w:ind w:firstLineChars="200" w:firstLine="480"/>
        <w:rPr>
          <w:sz w:val="24"/>
        </w:rPr>
      </w:pPr>
      <w:r w:rsidRPr="00D47F9B">
        <w:rPr>
          <w:rFonts w:hint="eastAsia"/>
          <w:sz w:val="24"/>
        </w:rPr>
        <w:t>本文件按照</w:t>
      </w:r>
      <w:r w:rsidRPr="00D47F9B">
        <w:rPr>
          <w:sz w:val="24"/>
        </w:rPr>
        <w:t>GB/T 1.1—2020</w:t>
      </w:r>
      <w:r w:rsidRPr="00D47F9B">
        <w:rPr>
          <w:rFonts w:hint="eastAsia"/>
          <w:sz w:val="24"/>
        </w:rPr>
        <w:t>《标准化工作导</w:t>
      </w:r>
      <w:r w:rsidRPr="00844B91">
        <w:rPr>
          <w:rFonts w:hint="eastAsia"/>
          <w:spacing w:val="75"/>
          <w:kern w:val="0"/>
          <w:sz w:val="24"/>
          <w:fitText w:val="630" w:id="-1133870078"/>
        </w:rPr>
        <w:t>则</w:t>
      </w:r>
      <w:r w:rsidRPr="00844B91">
        <w:rPr>
          <w:rFonts w:hint="eastAsia"/>
          <w:kern w:val="0"/>
          <w:sz w:val="24"/>
          <w:fitText w:val="630" w:id="-1133870078"/>
        </w:rPr>
        <w:t>第</w:t>
      </w:r>
      <w:r w:rsidRPr="00D47F9B">
        <w:rPr>
          <w:sz w:val="24"/>
        </w:rPr>
        <w:t>1</w:t>
      </w:r>
      <w:r w:rsidRPr="00D47F9B">
        <w:rPr>
          <w:rFonts w:hint="eastAsia"/>
          <w:sz w:val="24"/>
        </w:rPr>
        <w:t>部分：标准化文件的结构和起草规则》的规定起草。</w:t>
      </w:r>
    </w:p>
    <w:p w:rsidR="00844B91" w:rsidRPr="00D47F9B" w:rsidRDefault="00844B91" w:rsidP="00844B91">
      <w:pPr>
        <w:spacing w:line="400" w:lineRule="exact"/>
        <w:ind w:firstLineChars="200" w:firstLine="480"/>
        <w:rPr>
          <w:sz w:val="24"/>
        </w:rPr>
      </w:pPr>
      <w:r w:rsidRPr="00D47F9B">
        <w:rPr>
          <w:rFonts w:hint="eastAsia"/>
          <w:sz w:val="24"/>
        </w:rPr>
        <w:t>请注意本文件的某些内容可能涉及专利。本文件的发布机构不承担识别专利的责任。</w:t>
      </w:r>
    </w:p>
    <w:p w:rsidR="00844B91" w:rsidRPr="00D47F9B" w:rsidRDefault="00844B91" w:rsidP="00844B91">
      <w:pPr>
        <w:spacing w:line="400" w:lineRule="exact"/>
        <w:ind w:firstLineChars="200" w:firstLine="480"/>
        <w:rPr>
          <w:sz w:val="24"/>
        </w:rPr>
      </w:pPr>
      <w:r w:rsidRPr="00D47F9B">
        <w:rPr>
          <w:rFonts w:hint="eastAsia"/>
          <w:sz w:val="24"/>
        </w:rPr>
        <w:t>本文件由浙江省</w:t>
      </w:r>
      <w:r w:rsidRPr="00D47F9B">
        <w:rPr>
          <w:rFonts w:ascii="宋体" w:hAnsi="宋体"/>
          <w:sz w:val="24"/>
        </w:rPr>
        <w:t>江山</w:t>
      </w:r>
      <w:proofErr w:type="gramStart"/>
      <w:r w:rsidRPr="00D47F9B">
        <w:rPr>
          <w:rFonts w:ascii="宋体" w:hAnsi="宋体"/>
          <w:sz w:val="24"/>
        </w:rPr>
        <w:t>市特色</w:t>
      </w:r>
      <w:proofErr w:type="gramEnd"/>
      <w:r w:rsidRPr="00D47F9B">
        <w:rPr>
          <w:rFonts w:ascii="宋体" w:hAnsi="宋体"/>
          <w:sz w:val="24"/>
        </w:rPr>
        <w:t>种植业技术推广中心</w:t>
      </w:r>
      <w:r w:rsidRPr="00D47F9B">
        <w:rPr>
          <w:rFonts w:ascii="宋体" w:hAnsi="宋体" w:hint="eastAsia"/>
          <w:sz w:val="24"/>
        </w:rPr>
        <w:t>提出</w:t>
      </w:r>
      <w:r w:rsidRPr="00D47F9B">
        <w:rPr>
          <w:rFonts w:hint="eastAsia"/>
          <w:sz w:val="24"/>
        </w:rPr>
        <w:t>。</w:t>
      </w:r>
    </w:p>
    <w:p w:rsidR="00844B91" w:rsidRPr="00D47F9B" w:rsidRDefault="00844B91" w:rsidP="00844B91">
      <w:pPr>
        <w:spacing w:line="400" w:lineRule="exact"/>
        <w:ind w:firstLineChars="200" w:firstLine="480"/>
        <w:rPr>
          <w:sz w:val="24"/>
        </w:rPr>
      </w:pPr>
      <w:r w:rsidRPr="00D47F9B">
        <w:rPr>
          <w:rFonts w:hint="eastAsia"/>
          <w:sz w:val="24"/>
        </w:rPr>
        <w:t>本文件由浙江省茶叶产业协会归口。</w:t>
      </w:r>
    </w:p>
    <w:p w:rsidR="00844B91" w:rsidRPr="00D47F9B" w:rsidRDefault="00844B91" w:rsidP="00844B91">
      <w:pPr>
        <w:spacing w:line="400" w:lineRule="exact"/>
        <w:ind w:firstLineChars="200" w:firstLine="480"/>
        <w:rPr>
          <w:sz w:val="24"/>
        </w:rPr>
      </w:pPr>
      <w:r w:rsidRPr="00D47F9B">
        <w:rPr>
          <w:rFonts w:hint="eastAsia"/>
          <w:sz w:val="24"/>
        </w:rPr>
        <w:t>本文件起草单位：</w:t>
      </w:r>
      <w:r w:rsidRPr="00D47F9B">
        <w:rPr>
          <w:rFonts w:ascii="宋体" w:hAnsi="宋体" w:hint="eastAsia"/>
          <w:sz w:val="24"/>
        </w:rPr>
        <w:t>浙江农林大学、江山</w:t>
      </w:r>
      <w:proofErr w:type="gramStart"/>
      <w:r w:rsidRPr="00D47F9B">
        <w:rPr>
          <w:rFonts w:ascii="宋体" w:hAnsi="宋体" w:hint="eastAsia"/>
          <w:sz w:val="24"/>
        </w:rPr>
        <w:t>市特色</w:t>
      </w:r>
      <w:proofErr w:type="gramEnd"/>
      <w:r w:rsidRPr="00D47F9B">
        <w:rPr>
          <w:rFonts w:ascii="宋体" w:hAnsi="宋体" w:hint="eastAsia"/>
          <w:sz w:val="24"/>
        </w:rPr>
        <w:t>种植业技术推广中心、江山市绿牡丹名茶产业协会、江山市</w:t>
      </w:r>
      <w:proofErr w:type="gramStart"/>
      <w:r w:rsidRPr="00D47F9B">
        <w:rPr>
          <w:rFonts w:ascii="宋体" w:hAnsi="宋体" w:hint="eastAsia"/>
          <w:sz w:val="24"/>
        </w:rPr>
        <w:t>十罗洋</w:t>
      </w:r>
      <w:proofErr w:type="gramEnd"/>
      <w:r w:rsidRPr="00D47F9B">
        <w:rPr>
          <w:rFonts w:ascii="宋体" w:hAnsi="宋体" w:hint="eastAsia"/>
          <w:sz w:val="24"/>
        </w:rPr>
        <w:t>茶场、浙江</w:t>
      </w:r>
      <w:proofErr w:type="gramStart"/>
      <w:r w:rsidRPr="00D47F9B">
        <w:rPr>
          <w:rFonts w:ascii="宋体" w:hAnsi="宋体" w:hint="eastAsia"/>
          <w:sz w:val="24"/>
        </w:rPr>
        <w:t>会芳堂茶业</w:t>
      </w:r>
      <w:proofErr w:type="gramEnd"/>
      <w:r w:rsidRPr="00D47F9B">
        <w:rPr>
          <w:rFonts w:ascii="宋体" w:hAnsi="宋体" w:hint="eastAsia"/>
          <w:sz w:val="24"/>
        </w:rPr>
        <w:t>有限公司、江山市吴公山茶场、江山绿牡丹茶业有限公司。</w:t>
      </w:r>
    </w:p>
    <w:p w:rsidR="00844B91" w:rsidRPr="00D47F9B" w:rsidRDefault="00844B91" w:rsidP="00844B91">
      <w:pPr>
        <w:spacing w:line="400" w:lineRule="exact"/>
        <w:ind w:firstLineChars="200" w:firstLine="480"/>
        <w:rPr>
          <w:sz w:val="24"/>
        </w:rPr>
      </w:pPr>
      <w:r w:rsidRPr="00D47F9B">
        <w:rPr>
          <w:rFonts w:hint="eastAsia"/>
          <w:sz w:val="24"/>
        </w:rPr>
        <w:t>本文件主要起草人：巫优良、魏然、毛小伟、陈加土、廖鹏飞、程博思、苏祝成、王忠盛、周展、金建华、雷靖、廖秀、刘苏雅、周可可、杨子建、陈云秀。</w:t>
      </w:r>
    </w:p>
    <w:p w:rsidR="00844B91" w:rsidRPr="00D47F9B" w:rsidRDefault="00844B91" w:rsidP="00844B91">
      <w:pPr>
        <w:spacing w:line="400" w:lineRule="exact"/>
        <w:rPr>
          <w:sz w:val="24"/>
        </w:rPr>
      </w:pPr>
    </w:p>
    <w:p w:rsidR="00844B91" w:rsidRDefault="00844B91" w:rsidP="00844B91">
      <w:pPr>
        <w:spacing w:line="400" w:lineRule="exact"/>
        <w:sectPr w:rsidR="00844B91">
          <w:footerReference w:type="even" r:id="rId11"/>
          <w:footerReference w:type="default" r:id="rId12"/>
          <w:pgSz w:w="11907" w:h="16839"/>
          <w:pgMar w:top="1418" w:right="1134" w:bottom="1134" w:left="1418" w:header="1417" w:footer="1134" w:gutter="0"/>
          <w:pgNumType w:fmt="upperRoman" w:start="2"/>
          <w:cols w:space="720"/>
          <w:docGrid w:type="lines" w:linePitch="312"/>
        </w:sectPr>
      </w:pPr>
    </w:p>
    <w:p w:rsidR="00844B91" w:rsidRDefault="00844B91" w:rsidP="00844B91">
      <w:pPr>
        <w:pStyle w:val="a5"/>
        <w:ind w:firstLineChars="0" w:firstLine="0"/>
        <w:rPr>
          <w:rFonts w:ascii="Times New Roman" w:eastAsia="黑体" w:hAnsi="Times New Roman"/>
          <w:b w:val="0"/>
        </w:rPr>
      </w:pPr>
      <w:bookmarkStart w:id="3" w:name="_Toc152146839"/>
      <w:bookmarkStart w:id="4" w:name="_Toc152146955"/>
      <w:bookmarkStart w:id="5" w:name="_Toc152146238"/>
      <w:r>
        <w:rPr>
          <w:rFonts w:ascii="Times New Roman" w:eastAsia="黑体" w:hAnsi="Times New Roman" w:hint="eastAsia"/>
          <w:b w:val="0"/>
        </w:rPr>
        <w:lastRenderedPageBreak/>
        <w:t>江山万年红茶</w:t>
      </w:r>
      <w:bookmarkEnd w:id="3"/>
      <w:bookmarkEnd w:id="4"/>
      <w:bookmarkEnd w:id="5"/>
    </w:p>
    <w:p w:rsidR="00844B91" w:rsidRPr="00D47F9B" w:rsidRDefault="00844B91" w:rsidP="00844B91">
      <w:pPr>
        <w:pStyle w:val="1"/>
        <w:numPr>
          <w:ilvl w:val="0"/>
          <w:numId w:val="0"/>
        </w:numPr>
        <w:spacing w:before="312" w:after="312"/>
        <w:rPr>
          <w:sz w:val="24"/>
          <w:szCs w:val="24"/>
        </w:rPr>
      </w:pPr>
      <w:bookmarkStart w:id="6" w:name="_Toc152146956"/>
      <w:r w:rsidRPr="00D47F9B">
        <w:rPr>
          <w:rFonts w:ascii="黑体" w:hAnsi="黑体" w:cs="黑体" w:hint="eastAsia"/>
          <w:sz w:val="24"/>
          <w:szCs w:val="24"/>
        </w:rPr>
        <w:t>1</w:t>
      </w:r>
      <w:r w:rsidRPr="00D47F9B">
        <w:rPr>
          <w:rFonts w:hint="eastAsia"/>
          <w:sz w:val="24"/>
          <w:szCs w:val="24"/>
        </w:rPr>
        <w:t>范围</w:t>
      </w:r>
      <w:bookmarkEnd w:id="6"/>
    </w:p>
    <w:p w:rsidR="00844B91" w:rsidRPr="00D47F9B" w:rsidRDefault="00844B91" w:rsidP="00844B91">
      <w:pPr>
        <w:spacing w:line="400" w:lineRule="exact"/>
        <w:ind w:firstLineChars="200" w:firstLine="480"/>
        <w:rPr>
          <w:sz w:val="24"/>
        </w:rPr>
      </w:pPr>
      <w:r w:rsidRPr="00D47F9B">
        <w:rPr>
          <w:rFonts w:hint="eastAsia"/>
          <w:sz w:val="24"/>
        </w:rPr>
        <w:t>本文件规定了江山万年红茶的术语和定义、鲜叶要求、产品要求、检验方法、检验规则、标志、标识、标签、包装、运输、贮存。</w:t>
      </w:r>
    </w:p>
    <w:p w:rsidR="00844B91" w:rsidRPr="00D47F9B" w:rsidRDefault="00844B91" w:rsidP="00844B91">
      <w:pPr>
        <w:spacing w:line="400" w:lineRule="exact"/>
        <w:ind w:firstLineChars="200" w:firstLine="480"/>
        <w:rPr>
          <w:sz w:val="24"/>
        </w:rPr>
      </w:pPr>
      <w:r w:rsidRPr="00D47F9B">
        <w:rPr>
          <w:rFonts w:hint="eastAsia"/>
          <w:sz w:val="24"/>
        </w:rPr>
        <w:t>本文件适用于江山万年红茶的生产、加工和检验。</w:t>
      </w:r>
    </w:p>
    <w:p w:rsidR="00844B91" w:rsidRPr="00D47F9B" w:rsidRDefault="00844B91" w:rsidP="00844B91">
      <w:pPr>
        <w:pStyle w:val="1"/>
        <w:numPr>
          <w:ilvl w:val="0"/>
          <w:numId w:val="0"/>
        </w:numPr>
        <w:spacing w:before="312" w:after="312"/>
        <w:rPr>
          <w:sz w:val="24"/>
          <w:szCs w:val="24"/>
        </w:rPr>
      </w:pPr>
      <w:bookmarkStart w:id="7" w:name="_Toc152146957"/>
      <w:r w:rsidRPr="00D47F9B">
        <w:rPr>
          <w:rFonts w:ascii="黑体" w:hAnsi="黑体" w:cs="黑体" w:hint="eastAsia"/>
          <w:sz w:val="24"/>
          <w:szCs w:val="24"/>
        </w:rPr>
        <w:t>2</w:t>
      </w:r>
      <w:r w:rsidRPr="00D47F9B">
        <w:rPr>
          <w:rFonts w:hint="eastAsia"/>
          <w:sz w:val="24"/>
          <w:szCs w:val="24"/>
        </w:rPr>
        <w:t xml:space="preserve"> </w:t>
      </w:r>
      <w:r w:rsidRPr="00D47F9B">
        <w:rPr>
          <w:rFonts w:hint="eastAsia"/>
          <w:sz w:val="24"/>
          <w:szCs w:val="24"/>
        </w:rPr>
        <w:t>规范性引用文件</w:t>
      </w:r>
      <w:bookmarkEnd w:id="7"/>
    </w:p>
    <w:p w:rsidR="00844B91" w:rsidRPr="00D47F9B" w:rsidRDefault="00844B91" w:rsidP="00844B91">
      <w:pPr>
        <w:spacing w:line="400" w:lineRule="exact"/>
        <w:ind w:firstLineChars="200" w:firstLine="480"/>
        <w:rPr>
          <w:sz w:val="24"/>
        </w:rPr>
      </w:pPr>
      <w:r w:rsidRPr="00D47F9B">
        <w:rPr>
          <w:rFonts w:hint="eastAsia"/>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844B91" w:rsidRPr="00D47F9B" w:rsidRDefault="00844B91" w:rsidP="00844B91">
      <w:pPr>
        <w:pStyle w:val="a7"/>
        <w:tabs>
          <w:tab w:val="center" w:pos="4201"/>
          <w:tab w:val="right" w:leader="dot" w:pos="9298"/>
        </w:tabs>
        <w:spacing w:line="400" w:lineRule="exact"/>
        <w:ind w:firstLine="480"/>
        <w:rPr>
          <w:rFonts w:ascii="Times New Roman"/>
          <w:color w:val="000000"/>
          <w:sz w:val="24"/>
          <w:szCs w:val="24"/>
        </w:rPr>
      </w:pPr>
      <w:r w:rsidRPr="00D47F9B">
        <w:rPr>
          <w:rFonts w:ascii="Times New Roman"/>
          <w:color w:val="000000"/>
          <w:sz w:val="24"/>
          <w:szCs w:val="24"/>
        </w:rPr>
        <w:t>GB</w:t>
      </w:r>
      <w:r w:rsidRPr="00D47F9B">
        <w:rPr>
          <w:rFonts w:ascii="Times New Roman"/>
          <w:sz w:val="24"/>
          <w:szCs w:val="24"/>
        </w:rPr>
        <w:t>/T</w:t>
      </w:r>
      <w:r w:rsidRPr="00D47F9B">
        <w:rPr>
          <w:rFonts w:ascii="Times New Roman"/>
          <w:color w:val="000000"/>
          <w:sz w:val="24"/>
          <w:szCs w:val="24"/>
        </w:rPr>
        <w:t xml:space="preserve"> 191</w:t>
      </w:r>
      <w:r w:rsidRPr="00D47F9B">
        <w:rPr>
          <w:rFonts w:ascii="Times New Roman" w:hint="eastAsia"/>
          <w:color w:val="000000"/>
          <w:sz w:val="24"/>
          <w:szCs w:val="24"/>
        </w:rPr>
        <w:t xml:space="preserve">  </w:t>
      </w:r>
      <w:r w:rsidRPr="00D47F9B">
        <w:rPr>
          <w:rFonts w:ascii="Times New Roman" w:hint="eastAsia"/>
          <w:color w:val="000000"/>
          <w:sz w:val="24"/>
          <w:szCs w:val="24"/>
        </w:rPr>
        <w:t>包装</w:t>
      </w:r>
      <w:r w:rsidRPr="00D47F9B">
        <w:rPr>
          <w:rFonts w:ascii="Times New Roman" w:hint="eastAsia"/>
          <w:sz w:val="24"/>
          <w:szCs w:val="24"/>
        </w:rPr>
        <w:t>储运图示标志</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 2762</w:t>
      </w:r>
      <w:r w:rsidRPr="00D47F9B">
        <w:rPr>
          <w:rFonts w:hint="eastAsia"/>
          <w:sz w:val="24"/>
        </w:rPr>
        <w:t>食品安全国家标</w:t>
      </w:r>
      <w:r w:rsidRPr="00844B91">
        <w:rPr>
          <w:rFonts w:hint="eastAsia"/>
          <w:spacing w:val="75"/>
          <w:kern w:val="0"/>
          <w:sz w:val="24"/>
          <w:fitText w:val="630" w:id="-1133870077"/>
        </w:rPr>
        <w:t>准</w:t>
      </w:r>
      <w:r w:rsidRPr="00844B91">
        <w:rPr>
          <w:rFonts w:hint="eastAsia"/>
          <w:kern w:val="0"/>
          <w:sz w:val="24"/>
          <w:fitText w:val="630" w:id="-1133870077"/>
        </w:rPr>
        <w:t>食</w:t>
      </w:r>
      <w:r w:rsidRPr="00D47F9B">
        <w:rPr>
          <w:rFonts w:hint="eastAsia"/>
          <w:sz w:val="24"/>
        </w:rPr>
        <w:t>物中污染物限量</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 2763</w:t>
      </w:r>
      <w:r w:rsidRPr="00D47F9B">
        <w:rPr>
          <w:rFonts w:hint="eastAsia"/>
          <w:sz w:val="24"/>
        </w:rPr>
        <w:t>食品安全国家标</w:t>
      </w:r>
      <w:r w:rsidRPr="00844B91">
        <w:rPr>
          <w:rFonts w:hint="eastAsia"/>
          <w:spacing w:val="75"/>
          <w:kern w:val="0"/>
          <w:sz w:val="24"/>
          <w:fitText w:val="630" w:id="-1133870076"/>
        </w:rPr>
        <w:t>准</w:t>
      </w:r>
      <w:r w:rsidRPr="00844B91">
        <w:rPr>
          <w:rFonts w:hint="eastAsia"/>
          <w:kern w:val="0"/>
          <w:sz w:val="24"/>
          <w:fitText w:val="630" w:id="-1133870076"/>
        </w:rPr>
        <w:t>食</w:t>
      </w:r>
      <w:r w:rsidRPr="00D47F9B">
        <w:rPr>
          <w:rFonts w:hint="eastAsia"/>
          <w:sz w:val="24"/>
        </w:rPr>
        <w:t>品中农药最大残留限量</w:t>
      </w:r>
    </w:p>
    <w:p w:rsidR="00844B91" w:rsidRPr="00D47F9B" w:rsidRDefault="00844B91" w:rsidP="00844B91">
      <w:pPr>
        <w:spacing w:line="400" w:lineRule="exact"/>
        <w:ind w:firstLineChars="200" w:firstLine="480"/>
        <w:rPr>
          <w:sz w:val="24"/>
        </w:rPr>
      </w:pPr>
      <w:r w:rsidRPr="00D47F9B">
        <w:rPr>
          <w:rFonts w:hint="eastAsia"/>
          <w:sz w:val="24"/>
        </w:rPr>
        <w:t>GB 2763</w:t>
      </w:r>
      <w:r w:rsidRPr="00D47F9B">
        <w:rPr>
          <w:sz w:val="24"/>
        </w:rPr>
        <w:t xml:space="preserve">.1  </w:t>
      </w:r>
      <w:r w:rsidRPr="00D47F9B">
        <w:rPr>
          <w:rFonts w:hint="eastAsia"/>
          <w:sz w:val="24"/>
        </w:rPr>
        <w:t>食品安全国家标</w:t>
      </w:r>
      <w:r w:rsidRPr="00D47F9B">
        <w:rPr>
          <w:rFonts w:hint="eastAsia"/>
          <w:kern w:val="0"/>
          <w:sz w:val="24"/>
        </w:rPr>
        <w:t>准</w:t>
      </w:r>
      <w:r w:rsidRPr="00D47F9B">
        <w:rPr>
          <w:rFonts w:hint="eastAsia"/>
          <w:kern w:val="0"/>
          <w:sz w:val="24"/>
        </w:rPr>
        <w:t xml:space="preserve"> </w:t>
      </w:r>
      <w:bookmarkStart w:id="8" w:name="_Hlk152143675"/>
      <w:r w:rsidRPr="00D47F9B">
        <w:rPr>
          <w:rFonts w:hint="eastAsia"/>
          <w:kern w:val="0"/>
          <w:sz w:val="24"/>
        </w:rPr>
        <w:t>食品中</w:t>
      </w:r>
      <w:r w:rsidRPr="00D47F9B">
        <w:rPr>
          <w:kern w:val="0"/>
          <w:sz w:val="24"/>
        </w:rPr>
        <w:t>2,4-</w:t>
      </w:r>
      <w:r w:rsidRPr="00D47F9B">
        <w:rPr>
          <w:rFonts w:hint="eastAsia"/>
          <w:kern w:val="0"/>
          <w:sz w:val="24"/>
        </w:rPr>
        <w:t>滴丁酸钠盐等</w:t>
      </w:r>
      <w:r w:rsidRPr="00D47F9B">
        <w:rPr>
          <w:kern w:val="0"/>
          <w:sz w:val="24"/>
        </w:rPr>
        <w:t>112</w:t>
      </w:r>
      <w:r w:rsidRPr="00D47F9B">
        <w:rPr>
          <w:rFonts w:hint="eastAsia"/>
          <w:kern w:val="0"/>
          <w:sz w:val="24"/>
        </w:rPr>
        <w:t>种农药最大残留限量</w:t>
      </w:r>
      <w:bookmarkEnd w:id="8"/>
    </w:p>
    <w:p w:rsidR="00844B91" w:rsidRPr="00D47F9B" w:rsidRDefault="00844B91" w:rsidP="00844B91">
      <w:pPr>
        <w:spacing w:line="400" w:lineRule="exact"/>
        <w:ind w:firstLineChars="200" w:firstLine="480"/>
        <w:rPr>
          <w:sz w:val="24"/>
        </w:rPr>
      </w:pPr>
      <w:r w:rsidRPr="00D47F9B">
        <w:rPr>
          <w:rFonts w:hint="eastAsia"/>
          <w:color w:val="000000"/>
          <w:kern w:val="0"/>
          <w:sz w:val="24"/>
        </w:rPr>
        <w:t>GB 5009.3</w:t>
      </w:r>
      <w:r w:rsidRPr="00D47F9B">
        <w:rPr>
          <w:rFonts w:hint="eastAsia"/>
          <w:sz w:val="24"/>
        </w:rPr>
        <w:t>食品安全国家标</w:t>
      </w:r>
      <w:r w:rsidRPr="00844B91">
        <w:rPr>
          <w:rFonts w:hint="eastAsia"/>
          <w:spacing w:val="75"/>
          <w:kern w:val="0"/>
          <w:sz w:val="24"/>
          <w:fitText w:val="630" w:id="-1133870075"/>
        </w:rPr>
        <w:t>准</w:t>
      </w:r>
      <w:r w:rsidRPr="00844B91">
        <w:rPr>
          <w:rFonts w:hint="eastAsia"/>
          <w:kern w:val="0"/>
          <w:sz w:val="24"/>
          <w:fitText w:val="630" w:id="-1133870075"/>
        </w:rPr>
        <w:t>食</w:t>
      </w:r>
      <w:r w:rsidRPr="00D47F9B">
        <w:rPr>
          <w:rFonts w:hint="eastAsia"/>
          <w:sz w:val="24"/>
        </w:rPr>
        <w:t>品中水分的测定</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 5009.4</w:t>
      </w:r>
      <w:r w:rsidRPr="00D47F9B">
        <w:rPr>
          <w:rFonts w:hint="eastAsia"/>
          <w:sz w:val="24"/>
        </w:rPr>
        <w:t>食品安全国家标</w:t>
      </w:r>
      <w:r w:rsidRPr="00844B91">
        <w:rPr>
          <w:rFonts w:hint="eastAsia"/>
          <w:spacing w:val="75"/>
          <w:kern w:val="0"/>
          <w:sz w:val="24"/>
          <w:fitText w:val="630" w:id="-1133870074"/>
        </w:rPr>
        <w:t>准</w:t>
      </w:r>
      <w:r w:rsidRPr="00844B91">
        <w:rPr>
          <w:rFonts w:hint="eastAsia"/>
          <w:kern w:val="0"/>
          <w:sz w:val="24"/>
          <w:fitText w:val="630" w:id="-1133870074"/>
        </w:rPr>
        <w:t>食</w:t>
      </w:r>
      <w:r w:rsidRPr="00D47F9B">
        <w:rPr>
          <w:rFonts w:hint="eastAsia"/>
          <w:sz w:val="24"/>
        </w:rPr>
        <w:t>品中灰分的测定</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 7718</w:t>
      </w:r>
      <w:r w:rsidRPr="00D47F9B">
        <w:rPr>
          <w:rFonts w:hint="eastAsia"/>
          <w:sz w:val="24"/>
        </w:rPr>
        <w:t>食品安全国家标</w:t>
      </w:r>
      <w:r w:rsidRPr="00844B91">
        <w:rPr>
          <w:rFonts w:hint="eastAsia"/>
          <w:spacing w:val="75"/>
          <w:kern w:val="0"/>
          <w:sz w:val="24"/>
          <w:fitText w:val="630" w:id="-1133870073"/>
        </w:rPr>
        <w:t>准</w:t>
      </w:r>
      <w:r w:rsidRPr="00844B91">
        <w:rPr>
          <w:rFonts w:hint="eastAsia"/>
          <w:kern w:val="0"/>
          <w:sz w:val="24"/>
          <w:fitText w:val="630" w:id="-1133870073"/>
        </w:rPr>
        <w:t>预</w:t>
      </w:r>
      <w:r w:rsidRPr="00D47F9B">
        <w:rPr>
          <w:rFonts w:hint="eastAsia"/>
          <w:sz w:val="24"/>
        </w:rPr>
        <w:t>包装食品标签通则</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GB/T 8302</w:t>
      </w:r>
      <w:r w:rsidRPr="00844B91">
        <w:rPr>
          <w:rFonts w:hint="eastAsia"/>
          <w:spacing w:val="75"/>
          <w:kern w:val="0"/>
          <w:sz w:val="24"/>
          <w:fitText w:val="630" w:id="-1133870072"/>
        </w:rPr>
        <w:t>茶</w:t>
      </w:r>
      <w:r w:rsidRPr="00844B91">
        <w:rPr>
          <w:rFonts w:hint="eastAsia"/>
          <w:kern w:val="0"/>
          <w:sz w:val="24"/>
          <w:fitText w:val="630" w:id="-1133870072"/>
        </w:rPr>
        <w:t>取</w:t>
      </w:r>
      <w:r w:rsidRPr="00D47F9B">
        <w:rPr>
          <w:rFonts w:hint="eastAsia"/>
          <w:sz w:val="24"/>
        </w:rPr>
        <w:t>样</w:t>
      </w:r>
    </w:p>
    <w:p w:rsidR="00844B91" w:rsidRPr="00D47F9B" w:rsidRDefault="00844B91" w:rsidP="00844B91">
      <w:pPr>
        <w:pStyle w:val="a7"/>
        <w:tabs>
          <w:tab w:val="center" w:pos="4201"/>
          <w:tab w:val="right" w:leader="dot" w:pos="9298"/>
        </w:tabs>
        <w:spacing w:line="400" w:lineRule="exact"/>
        <w:ind w:firstLine="480"/>
        <w:rPr>
          <w:rFonts w:ascii="Times New Roman"/>
          <w:sz w:val="24"/>
          <w:szCs w:val="24"/>
        </w:rPr>
      </w:pPr>
      <w:r w:rsidRPr="00D47F9B">
        <w:rPr>
          <w:rFonts w:ascii="Times New Roman"/>
          <w:color w:val="000000"/>
          <w:sz w:val="24"/>
          <w:szCs w:val="24"/>
        </w:rPr>
        <w:t>GB/T 8303</w:t>
      </w:r>
      <w:r w:rsidRPr="00D47F9B">
        <w:rPr>
          <w:rFonts w:ascii="Times New Roman" w:hint="eastAsia"/>
          <w:sz w:val="24"/>
          <w:szCs w:val="24"/>
        </w:rPr>
        <w:t>茶</w:t>
      </w:r>
      <w:r w:rsidRPr="00D47F9B">
        <w:rPr>
          <w:rFonts w:ascii="Times New Roman" w:hint="eastAsia"/>
          <w:sz w:val="24"/>
          <w:szCs w:val="24"/>
        </w:rPr>
        <w:t xml:space="preserve"> </w:t>
      </w:r>
      <w:r w:rsidRPr="00D47F9B">
        <w:rPr>
          <w:rFonts w:ascii="Times New Roman" w:hint="eastAsia"/>
          <w:sz w:val="24"/>
          <w:szCs w:val="24"/>
        </w:rPr>
        <w:t>磨碎试样的制备及干物质含量测定</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GB/T 8305</w:t>
      </w:r>
      <w:r w:rsidRPr="00844B91">
        <w:rPr>
          <w:rFonts w:hint="eastAsia"/>
          <w:spacing w:val="75"/>
          <w:kern w:val="0"/>
          <w:sz w:val="24"/>
          <w:fitText w:val="630" w:id="-1133870071"/>
        </w:rPr>
        <w:t>茶</w:t>
      </w:r>
      <w:r w:rsidRPr="00844B91">
        <w:rPr>
          <w:rFonts w:hint="eastAsia"/>
          <w:kern w:val="0"/>
          <w:sz w:val="24"/>
          <w:fitText w:val="630" w:id="-1133870071"/>
        </w:rPr>
        <w:t>水</w:t>
      </w:r>
      <w:r w:rsidRPr="00D47F9B">
        <w:rPr>
          <w:rFonts w:hint="eastAsia"/>
          <w:sz w:val="24"/>
        </w:rPr>
        <w:t>浸出物测定</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GB/T 8311</w:t>
      </w:r>
      <w:r w:rsidRPr="00844B91">
        <w:rPr>
          <w:rFonts w:hint="eastAsia"/>
          <w:spacing w:val="75"/>
          <w:kern w:val="0"/>
          <w:sz w:val="24"/>
          <w:fitText w:val="630" w:id="-1133870070"/>
        </w:rPr>
        <w:t>茶</w:t>
      </w:r>
      <w:r w:rsidRPr="00844B91">
        <w:rPr>
          <w:rFonts w:hint="eastAsia"/>
          <w:kern w:val="0"/>
          <w:sz w:val="24"/>
          <w:fitText w:val="630" w:id="-1133870070"/>
        </w:rPr>
        <w:t>粉</w:t>
      </w:r>
      <w:r w:rsidRPr="00D47F9B">
        <w:rPr>
          <w:rFonts w:hint="eastAsia"/>
          <w:sz w:val="24"/>
        </w:rPr>
        <w:t>末和碎茶含量测定</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GB/T 14487</w:t>
      </w:r>
      <w:r w:rsidRPr="00D47F9B">
        <w:rPr>
          <w:rFonts w:hint="eastAsia"/>
          <w:sz w:val="24"/>
        </w:rPr>
        <w:t>茶叶感官审评术语</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GB/T 23350</w:t>
      </w:r>
      <w:r w:rsidRPr="00D47F9B">
        <w:rPr>
          <w:rFonts w:hint="eastAsia"/>
          <w:sz w:val="24"/>
        </w:rPr>
        <w:t>限制商品过度包装要</w:t>
      </w:r>
      <w:r w:rsidRPr="00844B91">
        <w:rPr>
          <w:rFonts w:hint="eastAsia"/>
          <w:spacing w:val="75"/>
          <w:kern w:val="0"/>
          <w:sz w:val="24"/>
          <w:fitText w:val="630" w:id="-1133870069"/>
        </w:rPr>
        <w:t>求</w:t>
      </w:r>
      <w:r w:rsidRPr="00844B91">
        <w:rPr>
          <w:rFonts w:hint="eastAsia"/>
          <w:kern w:val="0"/>
          <w:sz w:val="24"/>
          <w:fitText w:val="630" w:id="-1133870069"/>
        </w:rPr>
        <w:t>食</w:t>
      </w:r>
      <w:r w:rsidRPr="00D47F9B">
        <w:rPr>
          <w:rFonts w:hint="eastAsia"/>
          <w:sz w:val="24"/>
        </w:rPr>
        <w:t>品和化妆品</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GB/T 23776</w:t>
      </w:r>
      <w:r w:rsidRPr="00D47F9B">
        <w:rPr>
          <w:rFonts w:hint="eastAsia"/>
          <w:sz w:val="24"/>
        </w:rPr>
        <w:t>茶叶感官审评方法</w:t>
      </w:r>
    </w:p>
    <w:p w:rsidR="00844B91" w:rsidRPr="00D47F9B" w:rsidRDefault="00844B91" w:rsidP="00844B91">
      <w:pPr>
        <w:spacing w:line="400" w:lineRule="exact"/>
        <w:ind w:firstLineChars="200" w:firstLine="480"/>
        <w:rPr>
          <w:sz w:val="24"/>
        </w:rPr>
      </w:pPr>
      <w:r w:rsidRPr="00D47F9B">
        <w:rPr>
          <w:rFonts w:hint="eastAsia"/>
          <w:color w:val="000000"/>
          <w:kern w:val="0"/>
          <w:sz w:val="24"/>
        </w:rPr>
        <w:t>GB/T 30375</w:t>
      </w:r>
      <w:r w:rsidRPr="00D47F9B">
        <w:rPr>
          <w:rFonts w:hint="eastAsia"/>
          <w:sz w:val="24"/>
        </w:rPr>
        <w:t>茶叶贮存</w:t>
      </w:r>
    </w:p>
    <w:p w:rsidR="00844B91" w:rsidRPr="00D47F9B" w:rsidRDefault="00844B91" w:rsidP="00844B91">
      <w:pPr>
        <w:pStyle w:val="ac"/>
        <w:spacing w:line="400" w:lineRule="exact"/>
        <w:ind w:firstLine="480"/>
        <w:rPr>
          <w:rFonts w:ascii="Times New Roman"/>
          <w:sz w:val="24"/>
          <w:szCs w:val="24"/>
        </w:rPr>
      </w:pPr>
      <w:r w:rsidRPr="00D47F9B">
        <w:rPr>
          <w:rFonts w:ascii="Times New Roman" w:hint="eastAsia"/>
          <w:color w:val="000000"/>
          <w:sz w:val="24"/>
          <w:szCs w:val="24"/>
        </w:rPr>
        <w:t>GB/T 40633</w:t>
      </w:r>
      <w:r w:rsidRPr="00D47F9B">
        <w:rPr>
          <w:rFonts w:ascii="Times New Roman" w:hint="eastAsia"/>
          <w:sz w:val="24"/>
          <w:szCs w:val="24"/>
        </w:rPr>
        <w:t>茶叶加工术语</w:t>
      </w:r>
    </w:p>
    <w:p w:rsidR="00844B91" w:rsidRPr="00D47F9B" w:rsidRDefault="00844B91" w:rsidP="00844B91">
      <w:pPr>
        <w:spacing w:line="400" w:lineRule="exact"/>
        <w:ind w:firstLineChars="200" w:firstLine="480"/>
        <w:rPr>
          <w:color w:val="000000"/>
          <w:kern w:val="0"/>
          <w:sz w:val="24"/>
        </w:rPr>
      </w:pPr>
      <w:r w:rsidRPr="00D47F9B">
        <w:rPr>
          <w:rFonts w:hint="eastAsia"/>
          <w:color w:val="000000"/>
          <w:kern w:val="0"/>
          <w:sz w:val="24"/>
        </w:rPr>
        <w:t>GH/T 1070</w:t>
      </w:r>
      <w:r w:rsidRPr="00D47F9B">
        <w:rPr>
          <w:rFonts w:hint="eastAsia"/>
          <w:color w:val="000000"/>
          <w:kern w:val="0"/>
          <w:sz w:val="24"/>
        </w:rPr>
        <w:t>茶叶包装通则</w:t>
      </w:r>
    </w:p>
    <w:p w:rsidR="00844B91" w:rsidRPr="00D47F9B" w:rsidRDefault="00844B91" w:rsidP="00844B91">
      <w:pPr>
        <w:spacing w:line="400" w:lineRule="exact"/>
        <w:ind w:firstLineChars="200" w:firstLine="480"/>
        <w:rPr>
          <w:sz w:val="24"/>
        </w:rPr>
      </w:pPr>
      <w:r w:rsidRPr="00D47F9B">
        <w:rPr>
          <w:rFonts w:hint="eastAsia"/>
          <w:color w:val="000000"/>
          <w:kern w:val="0"/>
          <w:sz w:val="24"/>
        </w:rPr>
        <w:t>JJF 1070</w:t>
      </w:r>
      <w:r w:rsidRPr="00D47F9B">
        <w:rPr>
          <w:rFonts w:hint="eastAsia"/>
          <w:sz w:val="24"/>
        </w:rPr>
        <w:t>定量包装商品净含量计量检验规则</w:t>
      </w:r>
    </w:p>
    <w:p w:rsidR="00844B91" w:rsidRPr="00D47F9B" w:rsidRDefault="00844B91" w:rsidP="00844B91">
      <w:pPr>
        <w:spacing w:line="400" w:lineRule="exact"/>
        <w:ind w:firstLineChars="200" w:firstLine="480"/>
        <w:rPr>
          <w:sz w:val="24"/>
        </w:rPr>
      </w:pPr>
      <w:r w:rsidRPr="00D47F9B">
        <w:rPr>
          <w:rFonts w:hint="eastAsia"/>
          <w:sz w:val="24"/>
        </w:rPr>
        <w:t>国家市场监督管理总局令</w:t>
      </w:r>
      <w:r w:rsidRPr="00D47F9B">
        <w:rPr>
          <w:rFonts w:hint="eastAsia"/>
          <w:sz w:val="24"/>
        </w:rPr>
        <w:t>[</w:t>
      </w:r>
      <w:r w:rsidRPr="00D47F9B">
        <w:rPr>
          <w:sz w:val="24"/>
        </w:rPr>
        <w:t>2023</w:t>
      </w:r>
      <w:r w:rsidRPr="00D47F9B">
        <w:rPr>
          <w:rFonts w:hint="eastAsia"/>
          <w:sz w:val="24"/>
        </w:rPr>
        <w:t>]</w:t>
      </w:r>
      <w:r w:rsidRPr="00D47F9B">
        <w:rPr>
          <w:rFonts w:hint="eastAsia"/>
          <w:sz w:val="24"/>
        </w:rPr>
        <w:t>第</w:t>
      </w:r>
      <w:r w:rsidRPr="00D47F9B">
        <w:rPr>
          <w:sz w:val="24"/>
        </w:rPr>
        <w:t>70</w:t>
      </w:r>
      <w:r w:rsidRPr="00D47F9B">
        <w:rPr>
          <w:rFonts w:hint="eastAsia"/>
          <w:sz w:val="24"/>
        </w:rPr>
        <w:t>号《定量包装商品计量监督管理办法》</w:t>
      </w:r>
    </w:p>
    <w:p w:rsidR="00844B91" w:rsidRDefault="00844B91" w:rsidP="00844B91">
      <w:pPr>
        <w:spacing w:line="400" w:lineRule="exact"/>
        <w:ind w:firstLineChars="200" w:firstLine="480"/>
        <w:rPr>
          <w:rFonts w:ascii="宋体" w:hAnsi="宋体"/>
          <w:sz w:val="24"/>
        </w:rPr>
      </w:pPr>
      <w:r w:rsidRPr="00D47F9B">
        <w:rPr>
          <w:rFonts w:hint="eastAsia"/>
          <w:sz w:val="24"/>
        </w:rPr>
        <w:t>国家质量监督检验检疫总局令</w:t>
      </w:r>
      <w:r w:rsidRPr="00D47F9B">
        <w:rPr>
          <w:rFonts w:hint="eastAsia"/>
          <w:sz w:val="24"/>
        </w:rPr>
        <w:t>[</w:t>
      </w:r>
      <w:r w:rsidRPr="00D47F9B">
        <w:rPr>
          <w:sz w:val="24"/>
        </w:rPr>
        <w:t>2009</w:t>
      </w:r>
      <w:r w:rsidRPr="00D47F9B">
        <w:rPr>
          <w:rFonts w:hint="eastAsia"/>
          <w:sz w:val="24"/>
        </w:rPr>
        <w:t>]</w:t>
      </w:r>
      <w:r w:rsidRPr="00D47F9B">
        <w:rPr>
          <w:rFonts w:hint="eastAsia"/>
          <w:sz w:val="24"/>
        </w:rPr>
        <w:t>第</w:t>
      </w:r>
      <w:r w:rsidRPr="00D47F9B">
        <w:rPr>
          <w:sz w:val="24"/>
        </w:rPr>
        <w:t>123</w:t>
      </w:r>
      <w:r w:rsidRPr="00D47F9B">
        <w:rPr>
          <w:rFonts w:hint="eastAsia"/>
          <w:sz w:val="24"/>
        </w:rPr>
        <w:t>号</w:t>
      </w:r>
      <w:r w:rsidRPr="00D47F9B">
        <w:rPr>
          <w:rFonts w:ascii="宋体" w:hAnsi="宋体" w:hint="eastAsia"/>
          <w:sz w:val="24"/>
        </w:rPr>
        <w:t>《关于修改&lt;食品标识管理规</w:t>
      </w:r>
      <w:r w:rsidRPr="00D47F9B">
        <w:rPr>
          <w:rFonts w:ascii="宋体" w:hAnsi="宋体" w:hint="eastAsia"/>
          <w:sz w:val="24"/>
        </w:rPr>
        <w:lastRenderedPageBreak/>
        <w:t>定&gt;的决定》</w:t>
      </w:r>
      <w:bookmarkStart w:id="9" w:name="_Toc152146958"/>
    </w:p>
    <w:p w:rsidR="00844B91" w:rsidRPr="00D47F9B" w:rsidRDefault="00844B91" w:rsidP="00844B91">
      <w:pPr>
        <w:pStyle w:val="1"/>
        <w:numPr>
          <w:ilvl w:val="0"/>
          <w:numId w:val="0"/>
        </w:numPr>
        <w:spacing w:before="312" w:after="312"/>
        <w:rPr>
          <w:rFonts w:cs="黑体"/>
          <w:sz w:val="24"/>
          <w:szCs w:val="24"/>
        </w:rPr>
      </w:pPr>
      <w:r w:rsidRPr="00D47F9B">
        <w:rPr>
          <w:rFonts w:ascii="黑体" w:hAnsi="黑体" w:cs="黑体" w:hint="eastAsia"/>
          <w:sz w:val="24"/>
          <w:szCs w:val="24"/>
        </w:rPr>
        <w:t>3</w:t>
      </w:r>
      <w:r w:rsidRPr="00D47F9B">
        <w:rPr>
          <w:rFonts w:cs="黑体" w:hint="eastAsia"/>
          <w:sz w:val="24"/>
          <w:szCs w:val="24"/>
        </w:rPr>
        <w:t>术语和定义</w:t>
      </w:r>
    </w:p>
    <w:p w:rsidR="00844B91" w:rsidRPr="00D47F9B" w:rsidRDefault="00844B91" w:rsidP="00844B91">
      <w:pPr>
        <w:spacing w:line="400" w:lineRule="exact"/>
        <w:ind w:firstLineChars="200" w:firstLine="480"/>
        <w:rPr>
          <w:sz w:val="24"/>
        </w:rPr>
      </w:pPr>
      <w:r w:rsidRPr="00D47F9B">
        <w:rPr>
          <w:rFonts w:hint="eastAsia"/>
          <w:sz w:val="24"/>
        </w:rPr>
        <w:t>GB/T 40633</w:t>
      </w:r>
      <w:r w:rsidRPr="00D47F9B">
        <w:rPr>
          <w:rFonts w:hint="eastAsia"/>
          <w:sz w:val="24"/>
        </w:rPr>
        <w:t>及</w:t>
      </w:r>
      <w:r w:rsidRPr="00D47F9B">
        <w:rPr>
          <w:rFonts w:hint="eastAsia"/>
          <w:sz w:val="24"/>
        </w:rPr>
        <w:t>GB/T 14487</w:t>
      </w:r>
      <w:r w:rsidRPr="00D47F9B">
        <w:rPr>
          <w:rFonts w:hint="eastAsia"/>
          <w:sz w:val="24"/>
        </w:rPr>
        <w:t>界定的，以及下列术语和定义适用于本文件。</w:t>
      </w:r>
    </w:p>
    <w:p w:rsidR="00844B91" w:rsidRPr="00D47F9B" w:rsidRDefault="00844B91" w:rsidP="00844B91">
      <w:pPr>
        <w:pStyle w:val="2"/>
        <w:numPr>
          <w:ilvl w:val="1"/>
          <w:numId w:val="0"/>
        </w:numPr>
        <w:tabs>
          <w:tab w:val="clear" w:pos="567"/>
        </w:tabs>
        <w:spacing w:before="156" w:after="156"/>
        <w:rPr>
          <w:color w:val="000000"/>
          <w:sz w:val="24"/>
          <w:szCs w:val="24"/>
        </w:rPr>
      </w:pPr>
      <w:r w:rsidRPr="00D47F9B">
        <w:rPr>
          <w:rFonts w:hint="eastAsia"/>
          <w:color w:val="000000"/>
          <w:sz w:val="24"/>
          <w:szCs w:val="24"/>
        </w:rPr>
        <w:t>3.1</w:t>
      </w:r>
    </w:p>
    <w:p w:rsidR="00844B91" w:rsidRPr="00D47F9B" w:rsidRDefault="00844B91" w:rsidP="00844B91">
      <w:pPr>
        <w:widowControl/>
        <w:spacing w:line="400" w:lineRule="exact"/>
        <w:ind w:firstLineChars="200" w:firstLine="480"/>
        <w:rPr>
          <w:rFonts w:ascii="黑体" w:eastAsia="黑体" w:hAnsi="黑体"/>
          <w:sz w:val="24"/>
        </w:rPr>
      </w:pPr>
      <w:r w:rsidRPr="00D47F9B">
        <w:rPr>
          <w:rFonts w:ascii="黑体" w:eastAsia="黑体" w:hAnsi="黑体" w:hint="eastAsia"/>
          <w:color w:val="000000"/>
          <w:sz w:val="24"/>
        </w:rPr>
        <w:t>江山万年红茶</w:t>
      </w:r>
    </w:p>
    <w:p w:rsidR="00844B91" w:rsidRPr="00D47F9B" w:rsidRDefault="00844B91" w:rsidP="00844B91">
      <w:pPr>
        <w:spacing w:line="400" w:lineRule="exact"/>
        <w:ind w:firstLineChars="200" w:firstLine="480"/>
        <w:rPr>
          <w:color w:val="000000"/>
          <w:sz w:val="24"/>
        </w:rPr>
      </w:pPr>
      <w:r w:rsidRPr="00D47F9B">
        <w:rPr>
          <w:rFonts w:hint="eastAsia"/>
          <w:color w:val="000000"/>
          <w:kern w:val="0"/>
          <w:sz w:val="24"/>
        </w:rPr>
        <w:t>以江山市行政区域内</w:t>
      </w:r>
      <w:proofErr w:type="gramStart"/>
      <w:r w:rsidRPr="00D47F9B">
        <w:rPr>
          <w:rFonts w:hint="eastAsia"/>
          <w:color w:val="000000"/>
          <w:kern w:val="0"/>
          <w:sz w:val="24"/>
        </w:rPr>
        <w:t>的浙农</w:t>
      </w:r>
      <w:proofErr w:type="gramEnd"/>
      <w:r w:rsidRPr="00D47F9B">
        <w:rPr>
          <w:rFonts w:hint="eastAsia"/>
          <w:color w:val="000000"/>
          <w:kern w:val="0"/>
          <w:sz w:val="24"/>
        </w:rPr>
        <w:t>117</w:t>
      </w:r>
      <w:r w:rsidRPr="00D47F9B">
        <w:rPr>
          <w:rFonts w:hint="eastAsia"/>
          <w:color w:val="000000"/>
          <w:kern w:val="0"/>
          <w:sz w:val="24"/>
        </w:rPr>
        <w:t>、龙井</w:t>
      </w:r>
      <w:r w:rsidRPr="00D47F9B">
        <w:rPr>
          <w:rFonts w:hint="eastAsia"/>
          <w:color w:val="000000"/>
          <w:kern w:val="0"/>
          <w:sz w:val="24"/>
        </w:rPr>
        <w:t>4</w:t>
      </w:r>
      <w:r w:rsidRPr="00D47F9B">
        <w:rPr>
          <w:color w:val="000000"/>
          <w:kern w:val="0"/>
          <w:sz w:val="24"/>
        </w:rPr>
        <w:t>3</w:t>
      </w:r>
      <w:r w:rsidRPr="00D47F9B">
        <w:rPr>
          <w:rFonts w:hint="eastAsia"/>
          <w:color w:val="000000"/>
          <w:kern w:val="0"/>
          <w:sz w:val="24"/>
        </w:rPr>
        <w:t>、迎霜、本地群体种和金观音等品种的鲜叶为原料，经过萎凋、揉捻、发酵和干燥等工序，在江山市境内加工而成</w:t>
      </w:r>
      <w:r w:rsidRPr="00D47F9B">
        <w:rPr>
          <w:rFonts w:hint="eastAsia"/>
          <w:color w:val="000000"/>
          <w:sz w:val="24"/>
        </w:rPr>
        <w:t>的条形红茶。</w:t>
      </w:r>
    </w:p>
    <w:p w:rsidR="00844B91" w:rsidRPr="00D47F9B" w:rsidRDefault="00844B91" w:rsidP="00844B91">
      <w:pPr>
        <w:pStyle w:val="1"/>
        <w:numPr>
          <w:ilvl w:val="0"/>
          <w:numId w:val="0"/>
        </w:numPr>
        <w:spacing w:before="312" w:after="312"/>
        <w:rPr>
          <w:sz w:val="24"/>
          <w:szCs w:val="24"/>
        </w:rPr>
      </w:pPr>
      <w:bookmarkStart w:id="10" w:name="_Toc152146959"/>
      <w:r w:rsidRPr="00D47F9B">
        <w:rPr>
          <w:rFonts w:ascii="黑体" w:hAnsi="黑体" w:cs="黑体" w:hint="eastAsia"/>
          <w:sz w:val="24"/>
          <w:szCs w:val="24"/>
        </w:rPr>
        <w:t>4</w:t>
      </w:r>
      <w:r w:rsidRPr="00D47F9B">
        <w:rPr>
          <w:rFonts w:hint="eastAsia"/>
          <w:sz w:val="24"/>
          <w:szCs w:val="24"/>
        </w:rPr>
        <w:t>鲜叶要求</w:t>
      </w:r>
      <w:bookmarkEnd w:id="10"/>
    </w:p>
    <w:p w:rsidR="00844B91" w:rsidRPr="00D47F9B" w:rsidRDefault="00844B91" w:rsidP="00844B91">
      <w:pPr>
        <w:widowControl/>
        <w:spacing w:line="400" w:lineRule="exact"/>
        <w:ind w:firstLineChars="200" w:firstLine="480"/>
        <w:jc w:val="left"/>
        <w:rPr>
          <w:color w:val="000000"/>
          <w:kern w:val="0"/>
          <w:sz w:val="24"/>
        </w:rPr>
      </w:pPr>
      <w:r w:rsidRPr="00D47F9B">
        <w:rPr>
          <w:rFonts w:hint="eastAsia"/>
          <w:color w:val="000000"/>
          <w:kern w:val="0"/>
          <w:sz w:val="24"/>
        </w:rPr>
        <w:t>用于同批次加工的鲜叶，嫩度、匀度、净度、新鲜度应基本一致；不含病虫芽叶、鱼叶、鳞片等。鲜叶等级应符合表</w:t>
      </w:r>
      <w:r w:rsidRPr="00D47F9B">
        <w:rPr>
          <w:rFonts w:hint="eastAsia"/>
          <w:color w:val="000000"/>
          <w:kern w:val="0"/>
          <w:sz w:val="24"/>
        </w:rPr>
        <w:t>1</w:t>
      </w:r>
      <w:r w:rsidRPr="00D47F9B">
        <w:rPr>
          <w:rFonts w:hint="eastAsia"/>
          <w:color w:val="000000"/>
          <w:kern w:val="0"/>
          <w:sz w:val="24"/>
        </w:rPr>
        <w:t>的要求。</w:t>
      </w:r>
    </w:p>
    <w:p w:rsidR="00844B91" w:rsidRPr="00D47F9B" w:rsidRDefault="00844B91" w:rsidP="00844B91">
      <w:pPr>
        <w:pStyle w:val="a9"/>
        <w:spacing w:before="156"/>
        <w:ind w:firstLineChars="0" w:firstLine="0"/>
        <w:rPr>
          <w:sz w:val="24"/>
          <w:szCs w:val="24"/>
        </w:rPr>
      </w:pPr>
      <w:r w:rsidRPr="00D47F9B">
        <w:rPr>
          <w:rFonts w:hint="eastAsia"/>
          <w:sz w:val="24"/>
          <w:szCs w:val="24"/>
        </w:rPr>
        <w:t>表1 鲜叶等级要求</w:t>
      </w:r>
    </w:p>
    <w:tbl>
      <w:tblPr>
        <w:tblpPr w:leftFromText="180" w:rightFromText="180" w:vertAnchor="text" w:horzAnchor="page" w:tblpX="2081" w:tblpY="278"/>
        <w:tblOverlap w:val="never"/>
        <w:tblW w:w="8150"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4A0"/>
      </w:tblPr>
      <w:tblGrid>
        <w:gridCol w:w="850"/>
        <w:gridCol w:w="7300"/>
      </w:tblGrid>
      <w:tr w:rsidR="00844B91" w:rsidRPr="00D47F9B" w:rsidTr="00FB373D">
        <w:tc>
          <w:tcPr>
            <w:tcW w:w="850" w:type="dxa"/>
            <w:tcBorders>
              <w:bottom w:val="single" w:sz="12" w:space="0" w:color="auto"/>
              <w:tl2br w:val="nil"/>
              <w:tr2bl w:val="nil"/>
            </w:tcBorders>
            <w:vAlign w:val="center"/>
          </w:tcPr>
          <w:p w:rsidR="00844B91" w:rsidRPr="00D47F9B" w:rsidRDefault="00844B91" w:rsidP="00FB373D">
            <w:pPr>
              <w:pStyle w:val="a7"/>
              <w:spacing w:line="400" w:lineRule="exact"/>
              <w:ind w:firstLineChars="0" w:firstLine="0"/>
              <w:jc w:val="center"/>
              <w:rPr>
                <w:rFonts w:ascii="Times New Roman"/>
                <w:sz w:val="24"/>
                <w:szCs w:val="24"/>
              </w:rPr>
            </w:pPr>
            <w:r w:rsidRPr="00D47F9B">
              <w:rPr>
                <w:rFonts w:ascii="Times New Roman" w:hint="eastAsia"/>
                <w:sz w:val="24"/>
                <w:szCs w:val="24"/>
              </w:rPr>
              <w:t>等级</w:t>
            </w:r>
          </w:p>
        </w:tc>
        <w:tc>
          <w:tcPr>
            <w:tcW w:w="7300" w:type="dxa"/>
            <w:tcBorders>
              <w:bottom w:val="single" w:sz="12" w:space="0" w:color="auto"/>
              <w:tl2br w:val="nil"/>
              <w:tr2bl w:val="nil"/>
            </w:tcBorders>
            <w:vAlign w:val="center"/>
          </w:tcPr>
          <w:p w:rsidR="00844B91" w:rsidRPr="00D47F9B" w:rsidRDefault="00844B91" w:rsidP="00FB373D">
            <w:pPr>
              <w:pStyle w:val="a7"/>
              <w:spacing w:line="400" w:lineRule="exact"/>
              <w:ind w:firstLineChars="0" w:firstLine="0"/>
              <w:jc w:val="center"/>
              <w:rPr>
                <w:rFonts w:ascii="Times New Roman"/>
                <w:sz w:val="24"/>
                <w:szCs w:val="24"/>
              </w:rPr>
            </w:pPr>
            <w:r w:rsidRPr="00D47F9B">
              <w:rPr>
                <w:rFonts w:ascii="Times New Roman" w:hint="eastAsia"/>
                <w:sz w:val="24"/>
                <w:szCs w:val="24"/>
              </w:rPr>
              <w:t>要求</w:t>
            </w:r>
          </w:p>
        </w:tc>
      </w:tr>
      <w:tr w:rsidR="00844B91" w:rsidRPr="00D47F9B" w:rsidTr="00FB373D">
        <w:trPr>
          <w:trHeight w:val="339"/>
        </w:trPr>
        <w:tc>
          <w:tcPr>
            <w:tcW w:w="850" w:type="dxa"/>
            <w:tcBorders>
              <w:top w:val="single" w:sz="12" w:space="0" w:color="auto"/>
              <w:bottom w:val="single" w:sz="4" w:space="0" w:color="auto"/>
            </w:tcBorders>
            <w:vAlign w:val="center"/>
          </w:tcPr>
          <w:p w:rsidR="00844B91" w:rsidRPr="00D47F9B" w:rsidRDefault="00844B91" w:rsidP="00FB373D">
            <w:pPr>
              <w:pStyle w:val="a7"/>
              <w:spacing w:line="400" w:lineRule="exact"/>
              <w:ind w:firstLineChars="0" w:firstLine="0"/>
              <w:jc w:val="center"/>
              <w:rPr>
                <w:rFonts w:ascii="Times New Roman"/>
                <w:sz w:val="24"/>
                <w:szCs w:val="24"/>
              </w:rPr>
            </w:pPr>
            <w:r w:rsidRPr="00D47F9B">
              <w:rPr>
                <w:rFonts w:ascii="Times New Roman" w:hint="eastAsia"/>
                <w:sz w:val="24"/>
                <w:szCs w:val="24"/>
              </w:rPr>
              <w:t>一级</w:t>
            </w:r>
          </w:p>
        </w:tc>
        <w:tc>
          <w:tcPr>
            <w:tcW w:w="7300" w:type="dxa"/>
            <w:tcBorders>
              <w:top w:val="single" w:sz="12" w:space="0" w:color="auto"/>
              <w:bottom w:val="single" w:sz="4" w:space="0" w:color="auto"/>
            </w:tcBorders>
            <w:vAlign w:val="center"/>
          </w:tcPr>
          <w:p w:rsidR="00844B91" w:rsidRPr="00D47F9B" w:rsidRDefault="00844B91" w:rsidP="00FB373D">
            <w:pPr>
              <w:pStyle w:val="a7"/>
              <w:spacing w:line="400" w:lineRule="exact"/>
              <w:ind w:firstLineChars="0" w:firstLine="0"/>
              <w:jc w:val="center"/>
              <w:rPr>
                <w:rFonts w:ascii="Times New Roman"/>
                <w:sz w:val="24"/>
                <w:szCs w:val="24"/>
              </w:rPr>
            </w:pPr>
            <w:r w:rsidRPr="00D47F9B">
              <w:rPr>
                <w:rFonts w:ascii="Times New Roman" w:hint="eastAsia"/>
                <w:sz w:val="24"/>
                <w:szCs w:val="24"/>
              </w:rPr>
              <w:t>一芽</w:t>
            </w:r>
            <w:proofErr w:type="gramStart"/>
            <w:r w:rsidRPr="00D47F9B">
              <w:rPr>
                <w:rFonts w:ascii="Times New Roman" w:hint="eastAsia"/>
                <w:sz w:val="24"/>
                <w:szCs w:val="24"/>
              </w:rPr>
              <w:t>一叶占</w:t>
            </w:r>
            <w:proofErr w:type="gramEnd"/>
            <w:r w:rsidRPr="00D47F9B">
              <w:rPr>
                <w:rFonts w:ascii="Times New Roman" w:hint="eastAsia"/>
                <w:sz w:val="24"/>
                <w:szCs w:val="24"/>
              </w:rPr>
              <w:t>90%</w:t>
            </w:r>
            <w:r w:rsidRPr="00D47F9B">
              <w:rPr>
                <w:rFonts w:ascii="Times New Roman" w:hint="eastAsia"/>
                <w:sz w:val="24"/>
                <w:szCs w:val="24"/>
              </w:rPr>
              <w:t>以上，芽叶肥壮。</w:t>
            </w:r>
          </w:p>
        </w:tc>
      </w:tr>
      <w:tr w:rsidR="00844B91" w:rsidRPr="00D47F9B" w:rsidTr="00FB373D">
        <w:trPr>
          <w:trHeight w:val="339"/>
        </w:trPr>
        <w:tc>
          <w:tcPr>
            <w:tcW w:w="850" w:type="dxa"/>
            <w:tcBorders>
              <w:top w:val="single" w:sz="4" w:space="0" w:color="auto"/>
              <w:bottom w:val="single" w:sz="4" w:space="0" w:color="auto"/>
            </w:tcBorders>
            <w:vAlign w:val="center"/>
          </w:tcPr>
          <w:p w:rsidR="00844B91" w:rsidRPr="00D47F9B" w:rsidRDefault="00844B91" w:rsidP="00FB373D">
            <w:pPr>
              <w:pStyle w:val="a7"/>
              <w:spacing w:line="400" w:lineRule="exact"/>
              <w:ind w:firstLineChars="0" w:firstLine="0"/>
              <w:jc w:val="center"/>
              <w:rPr>
                <w:rFonts w:ascii="Times New Roman"/>
                <w:sz w:val="24"/>
                <w:szCs w:val="24"/>
              </w:rPr>
            </w:pPr>
            <w:r w:rsidRPr="00D47F9B">
              <w:rPr>
                <w:rFonts w:ascii="Times New Roman" w:hint="eastAsia"/>
                <w:sz w:val="24"/>
                <w:szCs w:val="24"/>
              </w:rPr>
              <w:t>二级</w:t>
            </w:r>
          </w:p>
        </w:tc>
        <w:tc>
          <w:tcPr>
            <w:tcW w:w="7300" w:type="dxa"/>
            <w:tcBorders>
              <w:top w:val="single" w:sz="4" w:space="0" w:color="auto"/>
              <w:bottom w:val="single" w:sz="4" w:space="0" w:color="auto"/>
            </w:tcBorders>
            <w:vAlign w:val="center"/>
          </w:tcPr>
          <w:p w:rsidR="00844B91" w:rsidRPr="00D47F9B" w:rsidRDefault="00844B91" w:rsidP="00FB373D">
            <w:pPr>
              <w:pStyle w:val="a7"/>
              <w:ind w:firstLineChars="0" w:firstLine="0"/>
              <w:jc w:val="center"/>
              <w:rPr>
                <w:rFonts w:ascii="Times New Roman"/>
                <w:sz w:val="24"/>
                <w:szCs w:val="24"/>
              </w:rPr>
            </w:pPr>
            <w:r w:rsidRPr="00D47F9B">
              <w:rPr>
                <w:rFonts w:ascii="Times New Roman" w:hint="eastAsia"/>
                <w:sz w:val="24"/>
                <w:szCs w:val="24"/>
              </w:rPr>
              <w:t>一芽二叶初展占</w:t>
            </w:r>
            <w:r w:rsidRPr="00D47F9B">
              <w:rPr>
                <w:rFonts w:ascii="Times New Roman" w:hint="eastAsia"/>
                <w:sz w:val="24"/>
                <w:szCs w:val="24"/>
              </w:rPr>
              <w:t>90%</w:t>
            </w:r>
            <w:r w:rsidRPr="00D47F9B">
              <w:rPr>
                <w:rFonts w:ascii="Times New Roman" w:hint="eastAsia"/>
                <w:sz w:val="24"/>
                <w:szCs w:val="24"/>
              </w:rPr>
              <w:t>以上，芽叶肥壮。</w:t>
            </w:r>
          </w:p>
        </w:tc>
      </w:tr>
      <w:tr w:rsidR="00844B91" w:rsidRPr="00D47F9B" w:rsidTr="00FB373D">
        <w:trPr>
          <w:trHeight w:val="339"/>
        </w:trPr>
        <w:tc>
          <w:tcPr>
            <w:tcW w:w="850" w:type="dxa"/>
            <w:tcBorders>
              <w:top w:val="single" w:sz="4" w:space="0" w:color="auto"/>
              <w:tl2br w:val="nil"/>
              <w:tr2bl w:val="nil"/>
            </w:tcBorders>
            <w:vAlign w:val="center"/>
          </w:tcPr>
          <w:p w:rsidR="00844B91" w:rsidRPr="00D47F9B" w:rsidRDefault="00844B91" w:rsidP="00FB373D">
            <w:pPr>
              <w:pStyle w:val="a7"/>
              <w:spacing w:line="400" w:lineRule="exact"/>
              <w:ind w:firstLineChars="0" w:firstLine="0"/>
              <w:jc w:val="center"/>
              <w:rPr>
                <w:rFonts w:ascii="Times New Roman"/>
                <w:sz w:val="24"/>
                <w:szCs w:val="24"/>
              </w:rPr>
            </w:pPr>
            <w:r w:rsidRPr="00D47F9B">
              <w:rPr>
                <w:rFonts w:ascii="Times New Roman" w:hint="eastAsia"/>
                <w:sz w:val="24"/>
                <w:szCs w:val="24"/>
              </w:rPr>
              <w:t>三级</w:t>
            </w:r>
          </w:p>
        </w:tc>
        <w:tc>
          <w:tcPr>
            <w:tcW w:w="7300" w:type="dxa"/>
            <w:tcBorders>
              <w:top w:val="single" w:sz="4" w:space="0" w:color="auto"/>
              <w:tl2br w:val="nil"/>
              <w:tr2bl w:val="nil"/>
            </w:tcBorders>
            <w:vAlign w:val="center"/>
          </w:tcPr>
          <w:p w:rsidR="00844B91" w:rsidRPr="00D47F9B" w:rsidRDefault="00844B91" w:rsidP="00FB373D">
            <w:pPr>
              <w:pStyle w:val="a7"/>
              <w:spacing w:line="160" w:lineRule="atLeast"/>
              <w:ind w:firstLineChars="0" w:firstLine="0"/>
              <w:jc w:val="center"/>
              <w:rPr>
                <w:rFonts w:ascii="Times New Roman"/>
                <w:sz w:val="24"/>
                <w:szCs w:val="24"/>
              </w:rPr>
            </w:pPr>
            <w:r w:rsidRPr="00D47F9B">
              <w:rPr>
                <w:rFonts w:ascii="Times New Roman" w:hint="eastAsia"/>
                <w:sz w:val="24"/>
                <w:szCs w:val="24"/>
              </w:rPr>
              <w:t>一芽二叶占</w:t>
            </w:r>
            <w:r w:rsidRPr="00D47F9B">
              <w:rPr>
                <w:rFonts w:ascii="Times New Roman"/>
                <w:sz w:val="24"/>
                <w:szCs w:val="24"/>
              </w:rPr>
              <w:t>90</w:t>
            </w:r>
            <w:r w:rsidRPr="00D47F9B">
              <w:rPr>
                <w:rFonts w:ascii="Times New Roman" w:hint="eastAsia"/>
                <w:sz w:val="24"/>
                <w:szCs w:val="24"/>
              </w:rPr>
              <w:t>%</w:t>
            </w:r>
            <w:r w:rsidRPr="00D47F9B">
              <w:rPr>
                <w:rFonts w:ascii="Times New Roman" w:hint="eastAsia"/>
                <w:sz w:val="24"/>
                <w:szCs w:val="24"/>
              </w:rPr>
              <w:t>以上，芽叶完整。</w:t>
            </w:r>
          </w:p>
        </w:tc>
      </w:tr>
    </w:tbl>
    <w:p w:rsidR="00844B91" w:rsidRPr="00D47F9B" w:rsidRDefault="00844B91" w:rsidP="00844B91">
      <w:pPr>
        <w:pStyle w:val="1"/>
        <w:numPr>
          <w:ilvl w:val="0"/>
          <w:numId w:val="0"/>
        </w:numPr>
        <w:spacing w:before="312" w:after="312"/>
        <w:rPr>
          <w:sz w:val="24"/>
          <w:szCs w:val="24"/>
        </w:rPr>
      </w:pPr>
      <w:bookmarkStart w:id="11" w:name="_Toc152146960"/>
      <w:r w:rsidRPr="00D47F9B">
        <w:rPr>
          <w:rFonts w:ascii="黑体" w:hAnsi="黑体" w:cs="黑体" w:hint="eastAsia"/>
          <w:sz w:val="24"/>
          <w:szCs w:val="24"/>
        </w:rPr>
        <w:t>5</w:t>
      </w:r>
      <w:r w:rsidRPr="00D47F9B">
        <w:rPr>
          <w:rFonts w:hint="eastAsia"/>
          <w:sz w:val="24"/>
          <w:szCs w:val="24"/>
        </w:rPr>
        <w:t>产品要求</w:t>
      </w:r>
      <w:bookmarkEnd w:id="11"/>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5.1 产品等级</w:t>
      </w:r>
    </w:p>
    <w:p w:rsidR="00844B91" w:rsidRPr="00D47F9B" w:rsidRDefault="00844B91" w:rsidP="00844B91">
      <w:pPr>
        <w:pStyle w:val="3"/>
        <w:spacing w:before="156" w:after="156"/>
        <w:ind w:firstLineChars="200" w:firstLine="524"/>
        <w:rPr>
          <w:rFonts w:ascii="Times New Roman" w:eastAsia="宋体" w:hAnsi="Times New Roman"/>
          <w:bCs/>
          <w:spacing w:val="11"/>
          <w:sz w:val="24"/>
          <w:szCs w:val="24"/>
        </w:rPr>
      </w:pPr>
      <w:r w:rsidRPr="00D47F9B">
        <w:rPr>
          <w:rFonts w:ascii="Times New Roman" w:eastAsia="宋体" w:hAnsi="Times New Roman" w:hint="eastAsia"/>
          <w:bCs/>
          <w:spacing w:val="11"/>
          <w:sz w:val="24"/>
          <w:szCs w:val="24"/>
        </w:rPr>
        <w:t>依据感官品质，产品等级分为：精品、</w:t>
      </w:r>
      <w:proofErr w:type="gramStart"/>
      <w:r w:rsidRPr="00D47F9B">
        <w:rPr>
          <w:rFonts w:ascii="Times New Roman" w:eastAsia="宋体" w:hAnsi="Times New Roman" w:hint="eastAsia"/>
          <w:bCs/>
          <w:spacing w:val="11"/>
          <w:sz w:val="24"/>
          <w:szCs w:val="24"/>
        </w:rPr>
        <w:t>特级和</w:t>
      </w:r>
      <w:proofErr w:type="gramEnd"/>
      <w:r w:rsidRPr="00D47F9B">
        <w:rPr>
          <w:rFonts w:ascii="Times New Roman" w:eastAsia="宋体" w:hAnsi="Times New Roman" w:hint="eastAsia"/>
          <w:bCs/>
          <w:spacing w:val="11"/>
          <w:sz w:val="24"/>
          <w:szCs w:val="24"/>
        </w:rPr>
        <w:t>一级。</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5</w:t>
      </w:r>
      <w:r w:rsidRPr="00D47F9B">
        <w:rPr>
          <w:rFonts w:ascii="黑体" w:eastAsia="黑体" w:hAnsi="黑体"/>
          <w:sz w:val="24"/>
        </w:rPr>
        <w:t xml:space="preserve">.2 </w:t>
      </w:r>
      <w:r w:rsidRPr="00D47F9B">
        <w:rPr>
          <w:rFonts w:ascii="黑体" w:eastAsia="黑体" w:hAnsi="黑体" w:hint="eastAsia"/>
          <w:sz w:val="24"/>
        </w:rPr>
        <w:t>基本要求</w:t>
      </w:r>
    </w:p>
    <w:p w:rsidR="00844B91" w:rsidRPr="00D47F9B" w:rsidRDefault="00844B91" w:rsidP="00844B91">
      <w:pPr>
        <w:spacing w:line="400" w:lineRule="exact"/>
        <w:ind w:firstLineChars="200" w:firstLine="480"/>
        <w:rPr>
          <w:sz w:val="24"/>
        </w:rPr>
      </w:pPr>
      <w:r w:rsidRPr="00D47F9B">
        <w:rPr>
          <w:rFonts w:hint="eastAsia"/>
          <w:sz w:val="24"/>
        </w:rPr>
        <w:t>品质正常，无异味，无异嗅，无劣变。不得含有非茶类夹杂物，不着色、无任何添加剂。</w:t>
      </w:r>
    </w:p>
    <w:p w:rsidR="00844B91" w:rsidRDefault="00844B91" w:rsidP="00844B91">
      <w:pPr>
        <w:spacing w:beforeLines="50" w:afterLines="50" w:line="400" w:lineRule="exact"/>
        <w:rPr>
          <w:rFonts w:ascii="黑体" w:eastAsia="黑体" w:hAnsi="黑体"/>
          <w:sz w:val="24"/>
        </w:rPr>
      </w:pP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5.</w:t>
      </w:r>
      <w:r w:rsidRPr="00D47F9B">
        <w:rPr>
          <w:rFonts w:ascii="黑体" w:eastAsia="黑体" w:hAnsi="黑体"/>
          <w:sz w:val="24"/>
        </w:rPr>
        <w:t>3感官品质</w:t>
      </w:r>
    </w:p>
    <w:p w:rsidR="00844B91" w:rsidRPr="00142B8C" w:rsidRDefault="00844B91" w:rsidP="00844B91">
      <w:pPr>
        <w:spacing w:line="400" w:lineRule="exact"/>
        <w:ind w:firstLineChars="200" w:firstLine="480"/>
        <w:rPr>
          <w:color w:val="000000"/>
          <w:sz w:val="24"/>
        </w:rPr>
      </w:pPr>
      <w:r w:rsidRPr="00D47F9B">
        <w:rPr>
          <w:rFonts w:hint="eastAsia"/>
          <w:color w:val="000000"/>
          <w:sz w:val="24"/>
        </w:rPr>
        <w:t>应符合表</w:t>
      </w:r>
      <w:r w:rsidRPr="00D47F9B">
        <w:rPr>
          <w:rFonts w:hint="eastAsia"/>
          <w:color w:val="000000"/>
          <w:sz w:val="24"/>
        </w:rPr>
        <w:t>2</w:t>
      </w:r>
      <w:r w:rsidRPr="00D47F9B">
        <w:rPr>
          <w:rFonts w:hint="eastAsia"/>
          <w:color w:val="000000"/>
          <w:sz w:val="24"/>
        </w:rPr>
        <w:t>的规定。</w:t>
      </w:r>
    </w:p>
    <w:p w:rsidR="00844B91" w:rsidRPr="00D47F9B" w:rsidRDefault="00844B91" w:rsidP="00844B91">
      <w:pPr>
        <w:pStyle w:val="a9"/>
        <w:spacing w:before="156" w:afterLines="50"/>
        <w:ind w:firstLineChars="0" w:firstLine="0"/>
        <w:rPr>
          <w:color w:val="000000"/>
          <w:sz w:val="24"/>
          <w:szCs w:val="24"/>
        </w:rPr>
      </w:pPr>
      <w:r w:rsidRPr="00D47F9B">
        <w:rPr>
          <w:rFonts w:hint="eastAsia"/>
          <w:color w:val="000000"/>
          <w:sz w:val="24"/>
          <w:szCs w:val="24"/>
        </w:rPr>
        <w:lastRenderedPageBreak/>
        <w:t>表2感官品质要求</w:t>
      </w:r>
    </w:p>
    <w:p w:rsidR="00844B91" w:rsidRPr="00D47F9B" w:rsidRDefault="00844B91" w:rsidP="00844B91">
      <w:pPr>
        <w:pStyle w:val="a7"/>
        <w:ind w:firstLineChars="0" w:firstLine="0"/>
        <w:rPr>
          <w:sz w:val="24"/>
          <w:szCs w:val="24"/>
        </w:rPr>
      </w:pPr>
    </w:p>
    <w:tbl>
      <w:tblPr>
        <w:tblpPr w:leftFromText="180" w:rightFromText="180" w:vertAnchor="page" w:horzAnchor="margin" w:tblpY="2566"/>
        <w:tblW w:w="44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57"/>
        <w:gridCol w:w="1961"/>
        <w:gridCol w:w="1014"/>
        <w:gridCol w:w="1111"/>
        <w:gridCol w:w="1188"/>
        <w:gridCol w:w="1547"/>
      </w:tblGrid>
      <w:tr w:rsidR="00844B91" w:rsidRPr="00D47F9B" w:rsidTr="00FB373D">
        <w:trPr>
          <w:cantSplit/>
          <w:trHeight w:val="375"/>
        </w:trPr>
        <w:tc>
          <w:tcPr>
            <w:tcW w:w="499" w:type="pct"/>
            <w:vMerge w:val="restart"/>
            <w:tcBorders>
              <w:top w:val="single" w:sz="12" w:space="0" w:color="auto"/>
              <w:bottom w:val="single" w:sz="6" w:space="0" w:color="auto"/>
            </w:tcBorders>
            <w:vAlign w:val="center"/>
          </w:tcPr>
          <w:p w:rsidR="00844B91" w:rsidRPr="00D47F9B" w:rsidRDefault="00844B91" w:rsidP="00FB373D">
            <w:pPr>
              <w:pStyle w:val="aa"/>
              <w:rPr>
                <w:color w:val="000000"/>
                <w:sz w:val="24"/>
                <w:szCs w:val="24"/>
              </w:rPr>
            </w:pPr>
            <w:r w:rsidRPr="00D47F9B">
              <w:rPr>
                <w:rFonts w:hint="eastAsia"/>
                <w:color w:val="000000"/>
                <w:sz w:val="24"/>
                <w:szCs w:val="24"/>
              </w:rPr>
              <w:t>等级</w:t>
            </w:r>
          </w:p>
        </w:tc>
        <w:tc>
          <w:tcPr>
            <w:tcW w:w="1294" w:type="pct"/>
            <w:vMerge w:val="restart"/>
            <w:tcBorders>
              <w:top w:val="single" w:sz="12" w:space="0" w:color="auto"/>
            </w:tcBorders>
            <w:vAlign w:val="center"/>
          </w:tcPr>
          <w:p w:rsidR="00844B91" w:rsidRPr="00D47F9B" w:rsidRDefault="00844B91" w:rsidP="00FB373D">
            <w:pPr>
              <w:pStyle w:val="aa"/>
              <w:rPr>
                <w:color w:val="000000"/>
                <w:sz w:val="24"/>
                <w:szCs w:val="24"/>
              </w:rPr>
            </w:pPr>
            <w:r w:rsidRPr="00D47F9B">
              <w:rPr>
                <w:color w:val="000000"/>
                <w:sz w:val="24"/>
                <w:szCs w:val="24"/>
              </w:rPr>
              <w:t>外形</w:t>
            </w:r>
          </w:p>
        </w:tc>
        <w:tc>
          <w:tcPr>
            <w:tcW w:w="3207" w:type="pct"/>
            <w:gridSpan w:val="4"/>
            <w:tcBorders>
              <w:top w:val="single" w:sz="12" w:space="0" w:color="auto"/>
              <w:bottom w:val="single" w:sz="6" w:space="0" w:color="auto"/>
            </w:tcBorders>
            <w:vAlign w:val="center"/>
          </w:tcPr>
          <w:p w:rsidR="00844B91" w:rsidRPr="00D47F9B" w:rsidRDefault="00844B91" w:rsidP="00FB373D">
            <w:pPr>
              <w:pStyle w:val="aa"/>
              <w:rPr>
                <w:color w:val="000000"/>
                <w:sz w:val="24"/>
                <w:szCs w:val="24"/>
              </w:rPr>
            </w:pPr>
            <w:r w:rsidRPr="00D47F9B">
              <w:rPr>
                <w:rFonts w:hint="eastAsia"/>
                <w:color w:val="000000"/>
                <w:sz w:val="24"/>
                <w:szCs w:val="24"/>
              </w:rPr>
              <w:t>内质</w:t>
            </w:r>
          </w:p>
        </w:tc>
      </w:tr>
      <w:tr w:rsidR="00844B91" w:rsidRPr="00D47F9B" w:rsidTr="00FB373D">
        <w:trPr>
          <w:trHeight w:val="438"/>
        </w:trPr>
        <w:tc>
          <w:tcPr>
            <w:tcW w:w="499" w:type="pct"/>
            <w:vMerge/>
            <w:tcBorders>
              <w:top w:val="single" w:sz="6" w:space="0" w:color="auto"/>
              <w:bottom w:val="single" w:sz="12" w:space="0" w:color="auto"/>
            </w:tcBorders>
            <w:vAlign w:val="center"/>
          </w:tcPr>
          <w:p w:rsidR="00844B91" w:rsidRPr="00D47F9B" w:rsidRDefault="00844B91" w:rsidP="00FB373D">
            <w:pPr>
              <w:pStyle w:val="aa"/>
              <w:rPr>
                <w:color w:val="000000"/>
                <w:sz w:val="24"/>
                <w:szCs w:val="24"/>
              </w:rPr>
            </w:pPr>
          </w:p>
        </w:tc>
        <w:tc>
          <w:tcPr>
            <w:tcW w:w="1294" w:type="pct"/>
            <w:vMerge/>
            <w:tcBorders>
              <w:bottom w:val="single" w:sz="12" w:space="0" w:color="auto"/>
            </w:tcBorders>
            <w:vAlign w:val="center"/>
          </w:tcPr>
          <w:p w:rsidR="00844B91" w:rsidRPr="00D47F9B" w:rsidRDefault="00844B91" w:rsidP="00FB373D">
            <w:pPr>
              <w:pStyle w:val="aa"/>
              <w:rPr>
                <w:color w:val="000000"/>
                <w:sz w:val="24"/>
                <w:szCs w:val="24"/>
              </w:rPr>
            </w:pPr>
          </w:p>
        </w:tc>
        <w:tc>
          <w:tcPr>
            <w:tcW w:w="669" w:type="pct"/>
            <w:tcBorders>
              <w:top w:val="single" w:sz="6" w:space="0" w:color="auto"/>
              <w:bottom w:val="single" w:sz="12" w:space="0" w:color="auto"/>
            </w:tcBorders>
            <w:vAlign w:val="center"/>
          </w:tcPr>
          <w:p w:rsidR="00844B91" w:rsidRPr="00D47F9B" w:rsidRDefault="00844B91" w:rsidP="00FB373D">
            <w:pPr>
              <w:pStyle w:val="aa"/>
              <w:rPr>
                <w:color w:val="000000"/>
                <w:sz w:val="24"/>
                <w:szCs w:val="24"/>
              </w:rPr>
            </w:pPr>
            <w:r w:rsidRPr="00D47F9B">
              <w:rPr>
                <w:rFonts w:hint="eastAsia"/>
                <w:color w:val="000000"/>
                <w:sz w:val="24"/>
                <w:szCs w:val="24"/>
              </w:rPr>
              <w:t>香气</w:t>
            </w:r>
          </w:p>
        </w:tc>
        <w:tc>
          <w:tcPr>
            <w:tcW w:w="733" w:type="pct"/>
            <w:tcBorders>
              <w:top w:val="single" w:sz="6" w:space="0" w:color="auto"/>
              <w:bottom w:val="single" w:sz="12" w:space="0" w:color="auto"/>
            </w:tcBorders>
            <w:vAlign w:val="center"/>
          </w:tcPr>
          <w:p w:rsidR="00844B91" w:rsidRPr="00D47F9B" w:rsidRDefault="00844B91" w:rsidP="00FB373D">
            <w:pPr>
              <w:pStyle w:val="aa"/>
              <w:rPr>
                <w:color w:val="000000"/>
                <w:sz w:val="24"/>
                <w:szCs w:val="24"/>
              </w:rPr>
            </w:pPr>
            <w:r w:rsidRPr="00D47F9B">
              <w:rPr>
                <w:rFonts w:hint="eastAsia"/>
                <w:color w:val="000000"/>
                <w:sz w:val="24"/>
                <w:szCs w:val="24"/>
              </w:rPr>
              <w:t>滋味</w:t>
            </w:r>
          </w:p>
        </w:tc>
        <w:tc>
          <w:tcPr>
            <w:tcW w:w="784" w:type="pct"/>
            <w:tcBorders>
              <w:top w:val="single" w:sz="6" w:space="0" w:color="auto"/>
              <w:bottom w:val="single" w:sz="12" w:space="0" w:color="auto"/>
            </w:tcBorders>
            <w:vAlign w:val="center"/>
          </w:tcPr>
          <w:p w:rsidR="00844B91" w:rsidRPr="00D47F9B" w:rsidRDefault="00844B91" w:rsidP="00FB373D">
            <w:pPr>
              <w:pStyle w:val="aa"/>
              <w:rPr>
                <w:color w:val="000000"/>
                <w:sz w:val="24"/>
                <w:szCs w:val="24"/>
              </w:rPr>
            </w:pPr>
            <w:r w:rsidRPr="00D47F9B">
              <w:rPr>
                <w:rFonts w:hint="eastAsia"/>
                <w:color w:val="000000"/>
                <w:sz w:val="24"/>
                <w:szCs w:val="24"/>
              </w:rPr>
              <w:t>汤色</w:t>
            </w:r>
          </w:p>
        </w:tc>
        <w:tc>
          <w:tcPr>
            <w:tcW w:w="1021" w:type="pct"/>
            <w:tcBorders>
              <w:top w:val="single" w:sz="6" w:space="0" w:color="auto"/>
              <w:bottom w:val="single" w:sz="12" w:space="0" w:color="auto"/>
            </w:tcBorders>
            <w:vAlign w:val="center"/>
          </w:tcPr>
          <w:p w:rsidR="00844B91" w:rsidRPr="00D47F9B" w:rsidRDefault="00844B91" w:rsidP="00FB373D">
            <w:pPr>
              <w:pStyle w:val="aa"/>
              <w:rPr>
                <w:color w:val="000000"/>
                <w:sz w:val="24"/>
                <w:szCs w:val="24"/>
              </w:rPr>
            </w:pPr>
            <w:r w:rsidRPr="00D47F9B">
              <w:rPr>
                <w:rFonts w:hint="eastAsia"/>
                <w:color w:val="000000"/>
                <w:sz w:val="24"/>
                <w:szCs w:val="24"/>
              </w:rPr>
              <w:t>叶底</w:t>
            </w:r>
          </w:p>
        </w:tc>
      </w:tr>
      <w:tr w:rsidR="00844B91" w:rsidRPr="00D47F9B" w:rsidTr="00FB373D">
        <w:trPr>
          <w:trHeight w:val="1955"/>
        </w:trPr>
        <w:tc>
          <w:tcPr>
            <w:tcW w:w="499"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精品</w:t>
            </w:r>
          </w:p>
        </w:tc>
        <w:tc>
          <w:tcPr>
            <w:tcW w:w="1294" w:type="pct"/>
            <w:vAlign w:val="center"/>
          </w:tcPr>
          <w:p w:rsidR="00844B91" w:rsidRPr="00D47F9B" w:rsidRDefault="00844B91" w:rsidP="00FB373D">
            <w:pPr>
              <w:widowControl/>
              <w:jc w:val="center"/>
              <w:rPr>
                <w:color w:val="000000"/>
                <w:sz w:val="24"/>
              </w:rPr>
            </w:pPr>
            <w:r w:rsidRPr="00D47F9B">
              <w:rPr>
                <w:rFonts w:hint="eastAsia"/>
                <w:color w:val="000000"/>
                <w:kern w:val="0"/>
                <w:sz w:val="24"/>
              </w:rPr>
              <w:t>条索紧秀，</w:t>
            </w:r>
            <w:proofErr w:type="gramStart"/>
            <w:r w:rsidRPr="00D47F9B">
              <w:rPr>
                <w:rFonts w:hint="eastAsia"/>
                <w:color w:val="000000"/>
                <w:kern w:val="0"/>
                <w:sz w:val="24"/>
              </w:rPr>
              <w:t>锋苗显露</w:t>
            </w:r>
            <w:proofErr w:type="gramEnd"/>
            <w:r w:rsidRPr="00D47F9B">
              <w:rPr>
                <w:rFonts w:hint="eastAsia"/>
                <w:color w:val="000000"/>
                <w:kern w:val="0"/>
                <w:sz w:val="24"/>
              </w:rPr>
              <w:t>，乌润，有金毫，匀净</w:t>
            </w:r>
          </w:p>
        </w:tc>
        <w:tc>
          <w:tcPr>
            <w:tcW w:w="669" w:type="pct"/>
            <w:vAlign w:val="center"/>
          </w:tcPr>
          <w:p w:rsidR="00844B91" w:rsidRPr="00D47F9B" w:rsidRDefault="00844B91" w:rsidP="00FB373D">
            <w:pPr>
              <w:widowControl/>
              <w:jc w:val="center"/>
              <w:rPr>
                <w:color w:val="000000"/>
                <w:kern w:val="0"/>
                <w:sz w:val="24"/>
              </w:rPr>
            </w:pPr>
            <w:r w:rsidRPr="00D47F9B">
              <w:rPr>
                <w:rFonts w:hint="eastAsia"/>
                <w:color w:val="000000"/>
                <w:kern w:val="0"/>
                <w:sz w:val="24"/>
              </w:rPr>
              <w:t>花蜜香</w:t>
            </w:r>
          </w:p>
          <w:p w:rsidR="00844B91" w:rsidRPr="00D47F9B" w:rsidRDefault="00844B91" w:rsidP="00FB373D">
            <w:pPr>
              <w:widowControl/>
              <w:jc w:val="center"/>
              <w:rPr>
                <w:color w:val="000000"/>
                <w:sz w:val="24"/>
              </w:rPr>
            </w:pPr>
            <w:r w:rsidRPr="00D47F9B">
              <w:rPr>
                <w:rFonts w:hint="eastAsia"/>
                <w:color w:val="000000"/>
                <w:kern w:val="0"/>
                <w:sz w:val="24"/>
              </w:rPr>
              <w:t>馥郁</w:t>
            </w:r>
          </w:p>
        </w:tc>
        <w:tc>
          <w:tcPr>
            <w:tcW w:w="733"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鲜醇甘爽</w:t>
            </w:r>
          </w:p>
        </w:tc>
        <w:tc>
          <w:tcPr>
            <w:tcW w:w="784"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橙红明亮</w:t>
            </w:r>
          </w:p>
        </w:tc>
        <w:tc>
          <w:tcPr>
            <w:tcW w:w="1021"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细嫩显芽</w:t>
            </w:r>
          </w:p>
          <w:p w:rsidR="00844B91" w:rsidRPr="00D47F9B" w:rsidRDefault="00844B91" w:rsidP="00FB373D">
            <w:pPr>
              <w:pStyle w:val="aa"/>
              <w:rPr>
                <w:color w:val="000000"/>
                <w:sz w:val="24"/>
                <w:szCs w:val="24"/>
              </w:rPr>
            </w:pPr>
            <w:r w:rsidRPr="00D47F9B">
              <w:rPr>
                <w:rFonts w:hint="eastAsia"/>
                <w:color w:val="000000"/>
                <w:sz w:val="24"/>
                <w:szCs w:val="24"/>
              </w:rPr>
              <w:t>红匀明亮</w:t>
            </w:r>
          </w:p>
        </w:tc>
      </w:tr>
    </w:tbl>
    <w:p w:rsidR="00844B91" w:rsidRPr="00D47F9B" w:rsidRDefault="00844B91" w:rsidP="00844B91">
      <w:pPr>
        <w:pStyle w:val="a7"/>
        <w:ind w:firstLine="480"/>
        <w:rPr>
          <w:sz w:val="24"/>
          <w:szCs w:val="24"/>
        </w:rPr>
      </w:pPr>
    </w:p>
    <w:p w:rsidR="00844B91" w:rsidRPr="00D47F9B" w:rsidRDefault="00844B91" w:rsidP="00844B91">
      <w:pPr>
        <w:pStyle w:val="a7"/>
        <w:ind w:firstLine="480"/>
        <w:rPr>
          <w:sz w:val="24"/>
          <w:szCs w:val="24"/>
        </w:rPr>
      </w:pPr>
    </w:p>
    <w:p w:rsidR="00844B91" w:rsidRDefault="00844B91" w:rsidP="00844B91">
      <w:pPr>
        <w:pStyle w:val="a7"/>
        <w:ind w:firstLineChars="0" w:firstLine="0"/>
        <w:rPr>
          <w:sz w:val="24"/>
          <w:szCs w:val="24"/>
        </w:rPr>
      </w:pPr>
    </w:p>
    <w:p w:rsidR="00844B91" w:rsidRDefault="00844B91" w:rsidP="00844B91">
      <w:pPr>
        <w:pStyle w:val="a7"/>
        <w:ind w:firstLineChars="0" w:firstLine="0"/>
        <w:rPr>
          <w:sz w:val="24"/>
          <w:szCs w:val="24"/>
        </w:rPr>
      </w:pPr>
    </w:p>
    <w:p w:rsidR="00844B91" w:rsidRDefault="00844B91" w:rsidP="00844B91">
      <w:pPr>
        <w:pStyle w:val="a7"/>
        <w:ind w:firstLineChars="0" w:firstLine="0"/>
        <w:rPr>
          <w:sz w:val="24"/>
          <w:szCs w:val="24"/>
        </w:rPr>
      </w:pPr>
    </w:p>
    <w:p w:rsidR="00844B91" w:rsidRDefault="00844B91" w:rsidP="00844B91">
      <w:pPr>
        <w:pStyle w:val="a7"/>
        <w:ind w:firstLineChars="0" w:firstLine="0"/>
        <w:rPr>
          <w:sz w:val="24"/>
          <w:szCs w:val="24"/>
        </w:rPr>
      </w:pPr>
    </w:p>
    <w:p w:rsidR="00844B91" w:rsidRPr="00D47F9B" w:rsidRDefault="00844B91" w:rsidP="00844B91">
      <w:pPr>
        <w:pStyle w:val="a7"/>
        <w:ind w:firstLineChars="0" w:firstLine="0"/>
        <w:rPr>
          <w:sz w:val="24"/>
          <w:szCs w:val="24"/>
        </w:rPr>
      </w:pPr>
    </w:p>
    <w:p w:rsidR="00844B91" w:rsidRDefault="00844B91" w:rsidP="00844B91"/>
    <w:p w:rsidR="00844B91" w:rsidRDefault="00844B91" w:rsidP="00844B91"/>
    <w:tbl>
      <w:tblPr>
        <w:tblpPr w:leftFromText="180" w:rightFromText="180" w:vertAnchor="text" w:horzAnchor="margin" w:tblpY="21"/>
        <w:tblW w:w="44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57"/>
        <w:gridCol w:w="1961"/>
        <w:gridCol w:w="1014"/>
        <w:gridCol w:w="1111"/>
        <w:gridCol w:w="1188"/>
        <w:gridCol w:w="1547"/>
      </w:tblGrid>
      <w:tr w:rsidR="00844B91" w:rsidRPr="00D47F9B" w:rsidTr="00FB373D">
        <w:trPr>
          <w:trHeight w:val="1820"/>
        </w:trPr>
        <w:tc>
          <w:tcPr>
            <w:tcW w:w="499" w:type="pct"/>
            <w:vAlign w:val="center"/>
          </w:tcPr>
          <w:p w:rsidR="00844B91" w:rsidRPr="00D47F9B" w:rsidRDefault="00844B91" w:rsidP="00FB373D">
            <w:pPr>
              <w:pStyle w:val="aa"/>
              <w:rPr>
                <w:sz w:val="24"/>
                <w:szCs w:val="24"/>
              </w:rPr>
            </w:pPr>
            <w:r w:rsidRPr="00D47F9B">
              <w:rPr>
                <w:rFonts w:hint="eastAsia"/>
                <w:sz w:val="24"/>
                <w:szCs w:val="24"/>
              </w:rPr>
              <w:t>特级</w:t>
            </w:r>
          </w:p>
        </w:tc>
        <w:tc>
          <w:tcPr>
            <w:tcW w:w="1294" w:type="pct"/>
            <w:vAlign w:val="center"/>
          </w:tcPr>
          <w:p w:rsidR="00844B91" w:rsidRPr="00D47F9B" w:rsidRDefault="00844B91" w:rsidP="00FB373D">
            <w:pPr>
              <w:widowControl/>
              <w:jc w:val="center"/>
              <w:rPr>
                <w:color w:val="000000"/>
                <w:sz w:val="24"/>
              </w:rPr>
            </w:pPr>
            <w:r w:rsidRPr="00D47F9B">
              <w:rPr>
                <w:rFonts w:hint="eastAsia"/>
                <w:color w:val="000000"/>
                <w:kern w:val="0"/>
                <w:sz w:val="24"/>
              </w:rPr>
              <w:t>条索紧结，有锋苗，</w:t>
            </w:r>
            <w:proofErr w:type="gramStart"/>
            <w:r w:rsidRPr="00D47F9B">
              <w:rPr>
                <w:rFonts w:hint="eastAsia"/>
                <w:color w:val="000000"/>
                <w:kern w:val="0"/>
                <w:sz w:val="24"/>
              </w:rPr>
              <w:t>乌较润</w:t>
            </w:r>
            <w:proofErr w:type="gramEnd"/>
            <w:r w:rsidRPr="00D47F9B">
              <w:rPr>
                <w:rFonts w:hint="eastAsia"/>
                <w:color w:val="000000"/>
                <w:kern w:val="0"/>
                <w:sz w:val="24"/>
              </w:rPr>
              <w:t>，匀净</w:t>
            </w:r>
          </w:p>
        </w:tc>
        <w:tc>
          <w:tcPr>
            <w:tcW w:w="669" w:type="pct"/>
            <w:vAlign w:val="center"/>
          </w:tcPr>
          <w:p w:rsidR="00844B91" w:rsidRPr="00D47F9B" w:rsidRDefault="00844B91" w:rsidP="00FB373D">
            <w:pPr>
              <w:widowControl/>
              <w:jc w:val="center"/>
              <w:rPr>
                <w:color w:val="000000"/>
                <w:sz w:val="24"/>
              </w:rPr>
            </w:pPr>
            <w:proofErr w:type="gramStart"/>
            <w:r w:rsidRPr="00D47F9B">
              <w:rPr>
                <w:rFonts w:hint="eastAsia"/>
                <w:color w:val="000000"/>
                <w:kern w:val="0"/>
                <w:sz w:val="24"/>
              </w:rPr>
              <w:t>花蜜香显</w:t>
            </w:r>
            <w:proofErr w:type="gramEnd"/>
          </w:p>
        </w:tc>
        <w:tc>
          <w:tcPr>
            <w:tcW w:w="733" w:type="pct"/>
            <w:vAlign w:val="center"/>
          </w:tcPr>
          <w:p w:rsidR="00844B91" w:rsidRPr="00D47F9B" w:rsidRDefault="00844B91" w:rsidP="00FB373D">
            <w:pPr>
              <w:pStyle w:val="aa"/>
              <w:rPr>
                <w:color w:val="000000"/>
                <w:sz w:val="24"/>
                <w:szCs w:val="24"/>
              </w:rPr>
            </w:pPr>
            <w:proofErr w:type="gramStart"/>
            <w:r w:rsidRPr="00D47F9B">
              <w:rPr>
                <w:rFonts w:hint="eastAsia"/>
                <w:color w:val="000000"/>
                <w:sz w:val="24"/>
                <w:szCs w:val="24"/>
              </w:rPr>
              <w:t>甜醇较爽</w:t>
            </w:r>
            <w:proofErr w:type="gramEnd"/>
          </w:p>
        </w:tc>
        <w:tc>
          <w:tcPr>
            <w:tcW w:w="784" w:type="pct"/>
            <w:vAlign w:val="center"/>
          </w:tcPr>
          <w:p w:rsidR="00844B91" w:rsidRPr="00D47F9B" w:rsidRDefault="00844B91" w:rsidP="00FB373D">
            <w:pPr>
              <w:pStyle w:val="aa"/>
              <w:rPr>
                <w:color w:val="000000"/>
                <w:sz w:val="24"/>
                <w:szCs w:val="24"/>
              </w:rPr>
            </w:pPr>
            <w:proofErr w:type="gramStart"/>
            <w:r w:rsidRPr="00D47F9B">
              <w:rPr>
                <w:rFonts w:hint="eastAsia"/>
                <w:color w:val="000000"/>
                <w:sz w:val="24"/>
                <w:szCs w:val="24"/>
              </w:rPr>
              <w:t>橙红较</w:t>
            </w:r>
            <w:proofErr w:type="gramEnd"/>
            <w:r w:rsidRPr="00D47F9B">
              <w:rPr>
                <w:rFonts w:hint="eastAsia"/>
                <w:color w:val="000000"/>
                <w:sz w:val="24"/>
                <w:szCs w:val="24"/>
              </w:rPr>
              <w:t>明亮</w:t>
            </w:r>
          </w:p>
        </w:tc>
        <w:tc>
          <w:tcPr>
            <w:tcW w:w="1021"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细嫩</w:t>
            </w:r>
          </w:p>
          <w:p w:rsidR="00844B91" w:rsidRPr="00D47F9B" w:rsidRDefault="00844B91" w:rsidP="00FB373D">
            <w:pPr>
              <w:pStyle w:val="aa"/>
              <w:rPr>
                <w:color w:val="000000"/>
                <w:sz w:val="24"/>
                <w:szCs w:val="24"/>
              </w:rPr>
            </w:pPr>
            <w:r w:rsidRPr="00D47F9B">
              <w:rPr>
                <w:rFonts w:hint="eastAsia"/>
                <w:color w:val="000000"/>
                <w:sz w:val="24"/>
                <w:szCs w:val="24"/>
              </w:rPr>
              <w:t>红匀明亮</w:t>
            </w:r>
          </w:p>
        </w:tc>
      </w:tr>
      <w:tr w:rsidR="00844B91" w:rsidRPr="00D47F9B" w:rsidTr="00FB373D">
        <w:trPr>
          <w:trHeight w:val="1820"/>
        </w:trPr>
        <w:tc>
          <w:tcPr>
            <w:tcW w:w="499" w:type="pct"/>
            <w:vAlign w:val="center"/>
          </w:tcPr>
          <w:p w:rsidR="00844B91" w:rsidRPr="00D47F9B" w:rsidRDefault="00844B91" w:rsidP="00FB373D">
            <w:pPr>
              <w:pStyle w:val="aa"/>
              <w:rPr>
                <w:sz w:val="24"/>
                <w:szCs w:val="24"/>
              </w:rPr>
            </w:pPr>
            <w:r w:rsidRPr="00D47F9B">
              <w:rPr>
                <w:rFonts w:hint="eastAsia"/>
                <w:sz w:val="24"/>
                <w:szCs w:val="24"/>
              </w:rPr>
              <w:t>一级</w:t>
            </w:r>
          </w:p>
        </w:tc>
        <w:tc>
          <w:tcPr>
            <w:tcW w:w="1294" w:type="pct"/>
            <w:vAlign w:val="center"/>
          </w:tcPr>
          <w:p w:rsidR="00844B91" w:rsidRPr="00D47F9B" w:rsidRDefault="00844B91" w:rsidP="00FB373D">
            <w:pPr>
              <w:widowControl/>
              <w:jc w:val="center"/>
              <w:rPr>
                <w:color w:val="000000"/>
                <w:kern w:val="0"/>
                <w:sz w:val="24"/>
              </w:rPr>
            </w:pPr>
            <w:r w:rsidRPr="00D47F9B">
              <w:rPr>
                <w:rFonts w:hint="eastAsia"/>
                <w:color w:val="000000"/>
                <w:kern w:val="0"/>
                <w:sz w:val="24"/>
              </w:rPr>
              <w:t>条索较紧结，乌尚润，较匀净</w:t>
            </w:r>
          </w:p>
        </w:tc>
        <w:tc>
          <w:tcPr>
            <w:tcW w:w="669" w:type="pct"/>
            <w:vAlign w:val="center"/>
          </w:tcPr>
          <w:p w:rsidR="00844B91" w:rsidRPr="00D47F9B" w:rsidRDefault="00844B91" w:rsidP="00FB373D">
            <w:pPr>
              <w:widowControl/>
              <w:jc w:val="center"/>
              <w:rPr>
                <w:color w:val="000000"/>
                <w:kern w:val="0"/>
                <w:sz w:val="24"/>
              </w:rPr>
            </w:pPr>
            <w:r w:rsidRPr="00D47F9B">
              <w:rPr>
                <w:rFonts w:hint="eastAsia"/>
                <w:color w:val="000000"/>
                <w:kern w:val="0"/>
                <w:sz w:val="24"/>
              </w:rPr>
              <w:t>有</w:t>
            </w:r>
            <w:proofErr w:type="gramStart"/>
            <w:r w:rsidRPr="00D47F9B">
              <w:rPr>
                <w:rFonts w:hint="eastAsia"/>
                <w:color w:val="000000"/>
                <w:kern w:val="0"/>
                <w:sz w:val="24"/>
              </w:rPr>
              <w:t>花蜜香</w:t>
            </w:r>
            <w:proofErr w:type="gramEnd"/>
          </w:p>
        </w:tc>
        <w:tc>
          <w:tcPr>
            <w:tcW w:w="733"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较甜醇</w:t>
            </w:r>
          </w:p>
        </w:tc>
        <w:tc>
          <w:tcPr>
            <w:tcW w:w="784"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橙红尚明亮</w:t>
            </w:r>
          </w:p>
        </w:tc>
        <w:tc>
          <w:tcPr>
            <w:tcW w:w="1021" w:type="pct"/>
            <w:vAlign w:val="center"/>
          </w:tcPr>
          <w:p w:rsidR="00844B91" w:rsidRPr="00D47F9B" w:rsidRDefault="00844B91" w:rsidP="00FB373D">
            <w:pPr>
              <w:pStyle w:val="aa"/>
              <w:rPr>
                <w:color w:val="000000"/>
                <w:sz w:val="24"/>
                <w:szCs w:val="24"/>
              </w:rPr>
            </w:pPr>
            <w:r w:rsidRPr="00D47F9B">
              <w:rPr>
                <w:rFonts w:hint="eastAsia"/>
                <w:color w:val="000000"/>
                <w:sz w:val="24"/>
                <w:szCs w:val="24"/>
              </w:rPr>
              <w:t>较嫩</w:t>
            </w:r>
          </w:p>
          <w:p w:rsidR="00844B91" w:rsidRPr="00D47F9B" w:rsidRDefault="00844B91" w:rsidP="00FB373D">
            <w:pPr>
              <w:pStyle w:val="aa"/>
              <w:rPr>
                <w:color w:val="000000"/>
                <w:sz w:val="24"/>
                <w:szCs w:val="24"/>
              </w:rPr>
            </w:pPr>
            <w:r w:rsidRPr="00D47F9B">
              <w:rPr>
                <w:rFonts w:hint="eastAsia"/>
                <w:color w:val="000000"/>
                <w:sz w:val="24"/>
                <w:szCs w:val="24"/>
              </w:rPr>
              <w:t>较红亮</w:t>
            </w:r>
          </w:p>
        </w:tc>
      </w:tr>
    </w:tbl>
    <w:p w:rsidR="00844B91" w:rsidRDefault="00844B91" w:rsidP="00844B91"/>
    <w:p w:rsidR="00844B91" w:rsidRDefault="00844B91" w:rsidP="00844B91"/>
    <w:p w:rsidR="00844B91" w:rsidRPr="00642E88" w:rsidRDefault="00844B91" w:rsidP="00844B91">
      <w:pPr>
        <w:sectPr w:rsidR="00844B91" w:rsidRPr="00642E88">
          <w:footerReference w:type="even" r:id="rId13"/>
          <w:footerReference w:type="default" r:id="rId14"/>
          <w:pgSz w:w="11906" w:h="16838"/>
          <w:pgMar w:top="1440" w:right="1800" w:bottom="1440" w:left="1800" w:header="1417" w:footer="1134" w:gutter="0"/>
          <w:pgNumType w:start="1"/>
          <w:cols w:space="425"/>
          <w:docGrid w:type="lines" w:linePitch="312"/>
        </w:sectPr>
      </w:pPr>
    </w:p>
    <w:bookmarkEnd w:id="9"/>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lastRenderedPageBreak/>
        <w:t>5.</w:t>
      </w:r>
      <w:r w:rsidRPr="00D47F9B">
        <w:rPr>
          <w:rFonts w:ascii="黑体" w:eastAsia="黑体" w:hAnsi="黑体"/>
          <w:sz w:val="24"/>
        </w:rPr>
        <w:t>4理化指标</w:t>
      </w:r>
    </w:p>
    <w:p w:rsidR="00844B91" w:rsidRPr="00D47F9B" w:rsidRDefault="00844B91" w:rsidP="00844B91">
      <w:pPr>
        <w:spacing w:line="400" w:lineRule="exact"/>
        <w:ind w:firstLineChars="200" w:firstLine="480"/>
        <w:rPr>
          <w:color w:val="000000"/>
          <w:sz w:val="24"/>
        </w:rPr>
      </w:pPr>
      <w:r w:rsidRPr="00D47F9B">
        <w:rPr>
          <w:rFonts w:hint="eastAsia"/>
          <w:color w:val="000000"/>
          <w:sz w:val="24"/>
        </w:rPr>
        <w:t>应符合表</w:t>
      </w:r>
      <w:r w:rsidRPr="00D47F9B">
        <w:rPr>
          <w:rFonts w:hint="eastAsia"/>
          <w:color w:val="000000"/>
          <w:sz w:val="24"/>
        </w:rPr>
        <w:t>3</w:t>
      </w:r>
      <w:r w:rsidRPr="00D47F9B">
        <w:rPr>
          <w:rFonts w:hint="eastAsia"/>
          <w:color w:val="000000"/>
          <w:sz w:val="24"/>
        </w:rPr>
        <w:t>规定。</w:t>
      </w:r>
    </w:p>
    <w:p w:rsidR="00844B91" w:rsidRPr="00D47F9B" w:rsidRDefault="00844B91" w:rsidP="00844B91">
      <w:pPr>
        <w:pStyle w:val="a9"/>
        <w:spacing w:before="156" w:afterLines="50"/>
        <w:ind w:firstLineChars="0" w:firstLine="0"/>
        <w:rPr>
          <w:color w:val="000000"/>
          <w:sz w:val="24"/>
          <w:szCs w:val="24"/>
        </w:rPr>
      </w:pPr>
      <w:r w:rsidRPr="00D47F9B">
        <w:rPr>
          <w:rFonts w:hint="eastAsia"/>
          <w:color w:val="000000"/>
          <w:sz w:val="24"/>
          <w:szCs w:val="24"/>
        </w:rPr>
        <w:t>表3理化指标要求</w:t>
      </w:r>
    </w:p>
    <w:tbl>
      <w:tblPr>
        <w:tblW w:w="4446" w:type="pct"/>
        <w:tblInd w:w="3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972"/>
        <w:gridCol w:w="3606"/>
      </w:tblGrid>
      <w:tr w:rsidR="00844B91" w:rsidRPr="00D47F9B" w:rsidTr="00FB373D">
        <w:trPr>
          <w:cantSplit/>
          <w:trHeight w:val="375"/>
        </w:trPr>
        <w:tc>
          <w:tcPr>
            <w:tcW w:w="2621" w:type="pct"/>
            <w:tcBorders>
              <w:top w:val="single" w:sz="12" w:space="0" w:color="auto"/>
              <w:left w:val="single" w:sz="12" w:space="0" w:color="auto"/>
              <w:bottom w:val="single" w:sz="12" w:space="0" w:color="auto"/>
            </w:tcBorders>
            <w:vAlign w:val="center"/>
          </w:tcPr>
          <w:p w:rsidR="00844B91" w:rsidRPr="00D47F9B" w:rsidRDefault="00844B91" w:rsidP="00FB373D">
            <w:pPr>
              <w:pStyle w:val="aa"/>
              <w:spacing w:line="400" w:lineRule="exact"/>
              <w:rPr>
                <w:color w:val="000000"/>
                <w:sz w:val="24"/>
                <w:szCs w:val="24"/>
              </w:rPr>
            </w:pPr>
            <w:r w:rsidRPr="00D47F9B">
              <w:rPr>
                <w:rFonts w:hint="eastAsia"/>
                <w:color w:val="000000"/>
                <w:sz w:val="24"/>
                <w:szCs w:val="24"/>
              </w:rPr>
              <w:t>项目</w:t>
            </w:r>
          </w:p>
        </w:tc>
        <w:tc>
          <w:tcPr>
            <w:tcW w:w="2379" w:type="pct"/>
            <w:tcBorders>
              <w:top w:val="single" w:sz="12" w:space="0" w:color="auto"/>
              <w:bottom w:val="single" w:sz="12" w:space="0" w:color="auto"/>
              <w:right w:val="single" w:sz="12" w:space="0" w:color="auto"/>
            </w:tcBorders>
            <w:vAlign w:val="center"/>
          </w:tcPr>
          <w:p w:rsidR="00844B91" w:rsidRPr="00D47F9B" w:rsidRDefault="00844B91" w:rsidP="00FB373D">
            <w:pPr>
              <w:pStyle w:val="aa"/>
              <w:spacing w:line="400" w:lineRule="exact"/>
              <w:rPr>
                <w:color w:val="000000"/>
                <w:sz w:val="24"/>
                <w:szCs w:val="24"/>
              </w:rPr>
            </w:pPr>
            <w:r w:rsidRPr="00D47F9B">
              <w:rPr>
                <w:color w:val="000000"/>
                <w:sz w:val="24"/>
                <w:szCs w:val="24"/>
              </w:rPr>
              <w:t>要求</w:t>
            </w:r>
          </w:p>
        </w:tc>
      </w:tr>
      <w:tr w:rsidR="00844B91" w:rsidRPr="00D47F9B" w:rsidTr="00FB373D">
        <w:trPr>
          <w:trHeight w:val="375"/>
        </w:trPr>
        <w:tc>
          <w:tcPr>
            <w:tcW w:w="2621" w:type="pct"/>
            <w:tcBorders>
              <w:top w:val="single" w:sz="12" w:space="0" w:color="auto"/>
              <w:left w:val="single" w:sz="12" w:space="0" w:color="auto"/>
            </w:tcBorders>
          </w:tcPr>
          <w:p w:rsidR="00844B91" w:rsidRPr="00D47F9B" w:rsidRDefault="00844B91" w:rsidP="00FB373D">
            <w:pPr>
              <w:pStyle w:val="aa"/>
              <w:spacing w:line="400" w:lineRule="exact"/>
              <w:jc w:val="both"/>
              <w:rPr>
                <w:color w:val="000000"/>
                <w:sz w:val="24"/>
                <w:szCs w:val="24"/>
              </w:rPr>
            </w:pPr>
            <w:r w:rsidRPr="00D47F9B">
              <w:rPr>
                <w:rFonts w:hint="eastAsia"/>
                <w:color w:val="000000"/>
                <w:sz w:val="24"/>
                <w:szCs w:val="24"/>
              </w:rPr>
              <w:t>水分</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sidRPr="00D47F9B">
              <w:rPr>
                <w:rFonts w:hint="eastAsia"/>
                <w:color w:val="000000"/>
                <w:sz w:val="24"/>
                <w:szCs w:val="24"/>
              </w:rPr>
              <w:t>≤</w:t>
            </w:r>
          </w:p>
        </w:tc>
        <w:tc>
          <w:tcPr>
            <w:tcW w:w="2379" w:type="pct"/>
            <w:tcBorders>
              <w:top w:val="single" w:sz="12" w:space="0" w:color="auto"/>
              <w:right w:val="single" w:sz="12" w:space="0" w:color="auto"/>
            </w:tcBorders>
          </w:tcPr>
          <w:p w:rsidR="00844B91" w:rsidRPr="00D47F9B" w:rsidRDefault="00844B91" w:rsidP="00FB373D">
            <w:pPr>
              <w:pStyle w:val="aa"/>
              <w:spacing w:line="400" w:lineRule="exact"/>
              <w:rPr>
                <w:color w:val="000000"/>
                <w:sz w:val="24"/>
                <w:szCs w:val="24"/>
              </w:rPr>
            </w:pPr>
            <w:r w:rsidRPr="00D47F9B">
              <w:rPr>
                <w:rFonts w:hint="eastAsia"/>
                <w:color w:val="000000"/>
                <w:sz w:val="24"/>
                <w:szCs w:val="24"/>
              </w:rPr>
              <w:t>6.5</w:t>
            </w:r>
          </w:p>
        </w:tc>
      </w:tr>
      <w:tr w:rsidR="00844B91" w:rsidRPr="00D47F9B" w:rsidTr="00FB373D">
        <w:trPr>
          <w:trHeight w:val="375"/>
        </w:trPr>
        <w:tc>
          <w:tcPr>
            <w:tcW w:w="2621" w:type="pct"/>
            <w:tcBorders>
              <w:left w:val="single" w:sz="12" w:space="0" w:color="auto"/>
            </w:tcBorders>
          </w:tcPr>
          <w:p w:rsidR="00844B91" w:rsidRPr="00D47F9B" w:rsidRDefault="00844B91" w:rsidP="00FB373D">
            <w:pPr>
              <w:pStyle w:val="aa"/>
              <w:spacing w:line="400" w:lineRule="exact"/>
              <w:jc w:val="both"/>
              <w:rPr>
                <w:color w:val="000000"/>
                <w:sz w:val="24"/>
                <w:szCs w:val="24"/>
              </w:rPr>
            </w:pPr>
            <w:r w:rsidRPr="00D47F9B">
              <w:rPr>
                <w:rFonts w:hint="eastAsia"/>
                <w:color w:val="000000"/>
                <w:sz w:val="24"/>
                <w:szCs w:val="24"/>
              </w:rPr>
              <w:t>总灰分</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sidRPr="00D47F9B">
              <w:rPr>
                <w:rFonts w:hint="eastAsia"/>
                <w:color w:val="000000"/>
                <w:sz w:val="24"/>
                <w:szCs w:val="24"/>
              </w:rPr>
              <w:t>≤</w:t>
            </w:r>
          </w:p>
        </w:tc>
        <w:tc>
          <w:tcPr>
            <w:tcW w:w="2379" w:type="pct"/>
            <w:tcBorders>
              <w:right w:val="single" w:sz="12" w:space="0" w:color="auto"/>
            </w:tcBorders>
          </w:tcPr>
          <w:p w:rsidR="00844B91" w:rsidRPr="00D47F9B" w:rsidRDefault="00844B91" w:rsidP="00FB373D">
            <w:pPr>
              <w:pStyle w:val="aa"/>
              <w:spacing w:line="400" w:lineRule="exact"/>
              <w:rPr>
                <w:color w:val="000000"/>
                <w:sz w:val="24"/>
                <w:szCs w:val="24"/>
              </w:rPr>
            </w:pPr>
            <w:r w:rsidRPr="00D47F9B">
              <w:rPr>
                <w:rFonts w:hint="eastAsia"/>
                <w:color w:val="000000"/>
                <w:sz w:val="24"/>
                <w:szCs w:val="24"/>
              </w:rPr>
              <w:t>6.5</w:t>
            </w:r>
          </w:p>
        </w:tc>
      </w:tr>
      <w:tr w:rsidR="00844B91" w:rsidRPr="00D47F9B" w:rsidTr="00FB373D">
        <w:trPr>
          <w:trHeight w:val="375"/>
        </w:trPr>
        <w:tc>
          <w:tcPr>
            <w:tcW w:w="2621" w:type="pct"/>
            <w:tcBorders>
              <w:left w:val="single" w:sz="12" w:space="0" w:color="auto"/>
            </w:tcBorders>
          </w:tcPr>
          <w:p w:rsidR="00844B91" w:rsidRPr="00D47F9B" w:rsidRDefault="00844B91" w:rsidP="00FB373D">
            <w:pPr>
              <w:pStyle w:val="aa"/>
              <w:spacing w:line="400" w:lineRule="exact"/>
              <w:jc w:val="both"/>
              <w:rPr>
                <w:color w:val="000000"/>
                <w:sz w:val="24"/>
                <w:szCs w:val="24"/>
              </w:rPr>
            </w:pPr>
            <w:r w:rsidRPr="00D47F9B">
              <w:rPr>
                <w:rFonts w:hint="eastAsia"/>
                <w:color w:val="000000"/>
                <w:sz w:val="24"/>
                <w:szCs w:val="24"/>
              </w:rPr>
              <w:t>水浸出物</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sidRPr="00D47F9B">
              <w:rPr>
                <w:rFonts w:hint="eastAsia"/>
                <w:color w:val="000000"/>
                <w:sz w:val="24"/>
                <w:szCs w:val="24"/>
              </w:rPr>
              <w:t>≥</w:t>
            </w:r>
          </w:p>
        </w:tc>
        <w:tc>
          <w:tcPr>
            <w:tcW w:w="2379" w:type="pct"/>
            <w:tcBorders>
              <w:right w:val="single" w:sz="12" w:space="0" w:color="auto"/>
            </w:tcBorders>
          </w:tcPr>
          <w:p w:rsidR="00844B91" w:rsidRPr="00D47F9B" w:rsidRDefault="00844B91" w:rsidP="00FB373D">
            <w:pPr>
              <w:pStyle w:val="aa"/>
              <w:spacing w:line="400" w:lineRule="exact"/>
              <w:rPr>
                <w:color w:val="000000"/>
                <w:sz w:val="24"/>
                <w:szCs w:val="24"/>
              </w:rPr>
            </w:pPr>
            <w:r w:rsidRPr="00D47F9B">
              <w:rPr>
                <w:rFonts w:hint="eastAsia"/>
                <w:color w:val="000000"/>
                <w:sz w:val="24"/>
                <w:szCs w:val="24"/>
              </w:rPr>
              <w:t>36.0</w:t>
            </w:r>
          </w:p>
        </w:tc>
      </w:tr>
      <w:tr w:rsidR="00844B91" w:rsidRPr="00D47F9B" w:rsidTr="00FB373D">
        <w:trPr>
          <w:cantSplit/>
          <w:trHeight w:val="375"/>
        </w:trPr>
        <w:tc>
          <w:tcPr>
            <w:tcW w:w="2621" w:type="pct"/>
            <w:tcBorders>
              <w:left w:val="single" w:sz="12" w:space="0" w:color="auto"/>
              <w:bottom w:val="single" w:sz="12" w:space="0" w:color="auto"/>
            </w:tcBorders>
          </w:tcPr>
          <w:p w:rsidR="00844B91" w:rsidRPr="00D47F9B" w:rsidRDefault="00844B91" w:rsidP="00FB373D">
            <w:pPr>
              <w:pStyle w:val="aa"/>
              <w:spacing w:line="400" w:lineRule="exact"/>
              <w:jc w:val="left"/>
              <w:rPr>
                <w:color w:val="000000"/>
                <w:sz w:val="24"/>
                <w:szCs w:val="24"/>
              </w:rPr>
            </w:pPr>
            <w:r w:rsidRPr="00D47F9B">
              <w:rPr>
                <w:rFonts w:hint="eastAsia"/>
                <w:color w:val="000000"/>
                <w:sz w:val="24"/>
                <w:szCs w:val="24"/>
              </w:rPr>
              <w:t>碎茶</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Pr>
                <w:rFonts w:hint="eastAsia"/>
                <w:color w:val="000000"/>
                <w:sz w:val="24"/>
                <w:szCs w:val="24"/>
              </w:rPr>
              <w:t xml:space="preserve">      </w:t>
            </w:r>
            <w:r w:rsidRPr="00D47F9B">
              <w:rPr>
                <w:rFonts w:hint="eastAsia"/>
                <w:color w:val="000000"/>
                <w:sz w:val="24"/>
                <w:szCs w:val="24"/>
              </w:rPr>
              <w:t>≤</w:t>
            </w:r>
          </w:p>
        </w:tc>
        <w:tc>
          <w:tcPr>
            <w:tcW w:w="2379" w:type="pct"/>
            <w:tcBorders>
              <w:bottom w:val="single" w:sz="12" w:space="0" w:color="auto"/>
              <w:right w:val="single" w:sz="12" w:space="0" w:color="auto"/>
            </w:tcBorders>
          </w:tcPr>
          <w:p w:rsidR="00844B91" w:rsidRPr="00D47F9B" w:rsidRDefault="00844B91" w:rsidP="00FB373D">
            <w:pPr>
              <w:pStyle w:val="aa"/>
              <w:spacing w:line="400" w:lineRule="exact"/>
              <w:rPr>
                <w:color w:val="000000"/>
                <w:sz w:val="24"/>
                <w:szCs w:val="24"/>
              </w:rPr>
            </w:pPr>
            <w:r w:rsidRPr="00D47F9B">
              <w:rPr>
                <w:rFonts w:hint="eastAsia"/>
                <w:color w:val="000000"/>
                <w:sz w:val="24"/>
                <w:szCs w:val="24"/>
              </w:rPr>
              <w:t>1.0</w:t>
            </w:r>
          </w:p>
        </w:tc>
      </w:tr>
    </w:tbl>
    <w:p w:rsidR="00844B91" w:rsidRPr="00D47F9B" w:rsidRDefault="00844B91" w:rsidP="00844B91">
      <w:pPr>
        <w:pStyle w:val="a7"/>
        <w:ind w:firstLine="480"/>
        <w:rPr>
          <w:sz w:val="24"/>
          <w:szCs w:val="24"/>
        </w:rPr>
      </w:pPr>
    </w:p>
    <w:p w:rsidR="00844B91" w:rsidRPr="00D47F9B" w:rsidRDefault="00844B91" w:rsidP="00844B91">
      <w:pPr>
        <w:pStyle w:val="a7"/>
        <w:ind w:firstLine="480"/>
        <w:rPr>
          <w:sz w:val="24"/>
          <w:szCs w:val="24"/>
        </w:rPr>
      </w:pP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5.</w:t>
      </w:r>
      <w:r w:rsidRPr="00D47F9B">
        <w:rPr>
          <w:rFonts w:ascii="黑体" w:eastAsia="黑体" w:hAnsi="黑体"/>
          <w:sz w:val="24"/>
        </w:rPr>
        <w:t xml:space="preserve">5 </w:t>
      </w:r>
      <w:r w:rsidRPr="00D47F9B">
        <w:rPr>
          <w:rFonts w:ascii="黑体" w:eastAsia="黑体" w:hAnsi="黑体" w:hint="eastAsia"/>
          <w:sz w:val="24"/>
        </w:rPr>
        <w:t>安全指标</w:t>
      </w:r>
    </w:p>
    <w:p w:rsidR="00844B91" w:rsidRPr="00D47F9B" w:rsidRDefault="00844B91" w:rsidP="00844B91">
      <w:pPr>
        <w:pStyle w:val="3"/>
        <w:spacing w:before="156" w:after="156"/>
        <w:rPr>
          <w:rFonts w:ascii="Times New Roman" w:hAnsi="Times New Roman"/>
          <w:sz w:val="24"/>
          <w:szCs w:val="24"/>
        </w:rPr>
      </w:pPr>
      <w:r w:rsidRPr="00D47F9B">
        <w:rPr>
          <w:rFonts w:cs="宋体" w:hint="eastAsia"/>
          <w:color w:val="000000"/>
          <w:sz w:val="24"/>
          <w:szCs w:val="24"/>
        </w:rPr>
        <w:t>5.</w:t>
      </w:r>
      <w:r w:rsidRPr="00D47F9B">
        <w:rPr>
          <w:rFonts w:cs="宋体"/>
          <w:color w:val="000000"/>
          <w:sz w:val="24"/>
          <w:szCs w:val="24"/>
        </w:rPr>
        <w:t>5</w:t>
      </w:r>
      <w:r w:rsidRPr="00D47F9B">
        <w:rPr>
          <w:rFonts w:cs="宋体" w:hint="eastAsia"/>
          <w:color w:val="000000"/>
          <w:sz w:val="24"/>
          <w:szCs w:val="24"/>
        </w:rPr>
        <w:t>.1</w:t>
      </w:r>
      <w:r w:rsidRPr="00D47F9B">
        <w:rPr>
          <w:rFonts w:ascii="Times New Roman" w:eastAsia="宋体" w:hAnsi="Times New Roman" w:cs="宋体" w:hint="eastAsia"/>
          <w:sz w:val="24"/>
          <w:szCs w:val="24"/>
        </w:rPr>
        <w:t xml:space="preserve"> </w:t>
      </w:r>
      <w:r w:rsidRPr="00D47F9B">
        <w:rPr>
          <w:rFonts w:ascii="Times New Roman" w:eastAsia="宋体" w:hAnsi="Times New Roman" w:cs="宋体" w:hint="eastAsia"/>
          <w:sz w:val="24"/>
          <w:szCs w:val="24"/>
        </w:rPr>
        <w:t>污染物限量应符合</w:t>
      </w:r>
      <w:r w:rsidRPr="00D47F9B">
        <w:rPr>
          <w:rFonts w:ascii="Times New Roman" w:eastAsia="宋体" w:hAnsi="Times New Roman" w:cs="宋体" w:hint="eastAsia"/>
          <w:sz w:val="24"/>
          <w:szCs w:val="24"/>
        </w:rPr>
        <w:t>GB 2762</w:t>
      </w:r>
      <w:r w:rsidRPr="00D47F9B">
        <w:rPr>
          <w:rFonts w:ascii="Times New Roman" w:eastAsia="宋体" w:hAnsi="Times New Roman" w:cs="宋体" w:hint="eastAsia"/>
          <w:sz w:val="24"/>
          <w:szCs w:val="24"/>
        </w:rPr>
        <w:t>的规定。</w:t>
      </w:r>
    </w:p>
    <w:p w:rsidR="00844B91" w:rsidRDefault="00844B91" w:rsidP="00844B91">
      <w:pPr>
        <w:pStyle w:val="3"/>
        <w:spacing w:before="156" w:after="156"/>
        <w:rPr>
          <w:rFonts w:ascii="宋体" w:eastAsia="宋体" w:hAnsi="宋体" w:cs="宋体"/>
          <w:color w:val="000000"/>
          <w:sz w:val="24"/>
          <w:szCs w:val="24"/>
        </w:rPr>
      </w:pPr>
      <w:r w:rsidRPr="00D47F9B">
        <w:rPr>
          <w:rFonts w:cs="宋体" w:hint="eastAsia"/>
          <w:color w:val="000000"/>
          <w:sz w:val="24"/>
          <w:szCs w:val="24"/>
        </w:rPr>
        <w:t>5.</w:t>
      </w:r>
      <w:r w:rsidRPr="00D47F9B">
        <w:rPr>
          <w:rFonts w:cs="宋体"/>
          <w:color w:val="000000"/>
          <w:sz w:val="24"/>
          <w:szCs w:val="24"/>
        </w:rPr>
        <w:t>5</w:t>
      </w:r>
      <w:r w:rsidRPr="00D47F9B">
        <w:rPr>
          <w:rFonts w:cs="宋体" w:hint="eastAsia"/>
          <w:color w:val="000000"/>
          <w:sz w:val="24"/>
          <w:szCs w:val="24"/>
        </w:rPr>
        <w:t xml:space="preserve">.2 </w:t>
      </w:r>
      <w:r w:rsidRPr="00D47F9B">
        <w:rPr>
          <w:rFonts w:ascii="宋体" w:eastAsia="宋体" w:hAnsi="宋体" w:cs="宋体" w:hint="eastAsia"/>
          <w:color w:val="000000"/>
          <w:sz w:val="24"/>
          <w:szCs w:val="24"/>
        </w:rPr>
        <w:t>农药残留限量应符合</w:t>
      </w:r>
      <w:r w:rsidRPr="00D47F9B">
        <w:rPr>
          <w:rFonts w:ascii="Times New Roman" w:eastAsia="宋体" w:hAnsi="Times New Roman" w:cs="Times New Roman"/>
          <w:color w:val="000000"/>
          <w:sz w:val="24"/>
          <w:szCs w:val="24"/>
        </w:rPr>
        <w:t>GB 2763</w:t>
      </w:r>
      <w:r w:rsidRPr="00D47F9B">
        <w:rPr>
          <w:rFonts w:ascii="宋体" w:eastAsia="宋体" w:hAnsi="宋体" w:cs="宋体" w:hint="eastAsia"/>
          <w:color w:val="000000"/>
          <w:sz w:val="24"/>
          <w:szCs w:val="24"/>
        </w:rPr>
        <w:t>和</w:t>
      </w:r>
      <w:r w:rsidRPr="00D47F9B">
        <w:rPr>
          <w:rFonts w:ascii="Times New Roman" w:eastAsia="宋体" w:hAnsi="Times New Roman" w:cs="Times New Roman"/>
          <w:color w:val="000000"/>
          <w:sz w:val="24"/>
          <w:szCs w:val="24"/>
        </w:rPr>
        <w:t>GB 2763.1</w:t>
      </w:r>
      <w:r w:rsidRPr="00D47F9B">
        <w:rPr>
          <w:rFonts w:ascii="宋体" w:eastAsia="宋体" w:hAnsi="宋体" w:cs="宋体" w:hint="eastAsia"/>
          <w:color w:val="000000"/>
          <w:sz w:val="24"/>
          <w:szCs w:val="24"/>
        </w:rPr>
        <w:t>的规定。</w:t>
      </w:r>
    </w:p>
    <w:p w:rsidR="00844B91" w:rsidRPr="00D47F9B" w:rsidRDefault="00844B91" w:rsidP="00844B91"/>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5.</w:t>
      </w:r>
      <w:r w:rsidRPr="00D47F9B">
        <w:rPr>
          <w:rFonts w:ascii="黑体" w:eastAsia="黑体" w:hAnsi="黑体"/>
          <w:sz w:val="24"/>
        </w:rPr>
        <w:t>6</w:t>
      </w:r>
      <w:r w:rsidRPr="00D47F9B">
        <w:rPr>
          <w:rFonts w:ascii="黑体" w:eastAsia="黑体" w:hAnsi="黑体" w:hint="eastAsia"/>
          <w:sz w:val="24"/>
        </w:rPr>
        <w:t xml:space="preserve"> 净含量</w:t>
      </w:r>
    </w:p>
    <w:p w:rsidR="00844B91" w:rsidRPr="00D47F9B" w:rsidRDefault="00844B91" w:rsidP="00844B91">
      <w:pPr>
        <w:spacing w:line="400" w:lineRule="exact"/>
        <w:ind w:firstLineChars="200" w:firstLine="480"/>
        <w:rPr>
          <w:sz w:val="24"/>
        </w:rPr>
      </w:pPr>
      <w:r w:rsidRPr="00D47F9B">
        <w:rPr>
          <w:rFonts w:hint="eastAsia"/>
          <w:sz w:val="24"/>
        </w:rPr>
        <w:t>应符合《定量包装商品计量监督管理办法》的规定。</w:t>
      </w:r>
    </w:p>
    <w:p w:rsidR="00844B91" w:rsidRPr="00D47F9B" w:rsidRDefault="00844B91" w:rsidP="00844B91">
      <w:pPr>
        <w:pStyle w:val="1"/>
        <w:numPr>
          <w:ilvl w:val="0"/>
          <w:numId w:val="0"/>
        </w:numPr>
        <w:spacing w:before="312" w:after="312"/>
        <w:rPr>
          <w:sz w:val="24"/>
          <w:szCs w:val="24"/>
        </w:rPr>
      </w:pPr>
      <w:bookmarkStart w:id="12" w:name="_Toc152146961"/>
      <w:r w:rsidRPr="00D47F9B">
        <w:rPr>
          <w:rFonts w:ascii="黑体" w:hAnsi="黑体" w:hint="eastAsia"/>
          <w:sz w:val="24"/>
          <w:szCs w:val="24"/>
        </w:rPr>
        <w:t>6</w:t>
      </w:r>
      <w:r w:rsidRPr="00D47F9B">
        <w:rPr>
          <w:rFonts w:hint="eastAsia"/>
          <w:sz w:val="24"/>
          <w:szCs w:val="24"/>
        </w:rPr>
        <w:t>检验方法</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6.1 感官品质</w:t>
      </w:r>
    </w:p>
    <w:p w:rsidR="00844B91" w:rsidRPr="00D47F9B" w:rsidRDefault="00844B91" w:rsidP="00844B91">
      <w:pPr>
        <w:spacing w:line="400" w:lineRule="exact"/>
        <w:ind w:firstLineChars="200" w:firstLine="480"/>
        <w:rPr>
          <w:sz w:val="24"/>
        </w:rPr>
      </w:pPr>
      <w:r w:rsidRPr="00D47F9B">
        <w:rPr>
          <w:rFonts w:hint="eastAsia"/>
          <w:sz w:val="24"/>
        </w:rPr>
        <w:t>按</w:t>
      </w:r>
      <w:r w:rsidRPr="00D47F9B">
        <w:rPr>
          <w:rFonts w:hint="eastAsia"/>
          <w:sz w:val="24"/>
        </w:rPr>
        <w:t>GB/T 23776</w:t>
      </w:r>
      <w:r w:rsidRPr="00D47F9B">
        <w:rPr>
          <w:rFonts w:hint="eastAsia"/>
          <w:sz w:val="24"/>
        </w:rPr>
        <w:t>的规定执行。</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6.2 理化指标</w:t>
      </w:r>
    </w:p>
    <w:p w:rsidR="00844B91" w:rsidRPr="00D47F9B" w:rsidRDefault="00844B91" w:rsidP="00844B91">
      <w:pPr>
        <w:pStyle w:val="3"/>
        <w:spacing w:before="156" w:after="156"/>
        <w:rPr>
          <w:rFonts w:ascii="Times New Roman" w:eastAsia="宋体" w:hAnsi="Times New Roman" w:cs="宋体"/>
          <w:sz w:val="24"/>
          <w:szCs w:val="24"/>
        </w:rPr>
      </w:pPr>
      <w:r w:rsidRPr="00D47F9B">
        <w:rPr>
          <w:rFonts w:cs="宋体"/>
          <w:color w:val="000000"/>
          <w:sz w:val="24"/>
          <w:szCs w:val="24"/>
        </w:rPr>
        <w:t xml:space="preserve">6.2.1 </w:t>
      </w:r>
      <w:r w:rsidRPr="00D47F9B">
        <w:rPr>
          <w:rFonts w:ascii="Times New Roman" w:eastAsia="宋体" w:hAnsi="Times New Roman" w:cs="宋体" w:hint="eastAsia"/>
          <w:sz w:val="24"/>
          <w:szCs w:val="24"/>
        </w:rPr>
        <w:t>样品制备按</w:t>
      </w:r>
      <w:r w:rsidRPr="00D47F9B">
        <w:rPr>
          <w:rFonts w:ascii="Times New Roman" w:eastAsia="宋体" w:hAnsi="Times New Roman" w:cs="宋体"/>
          <w:sz w:val="24"/>
          <w:szCs w:val="24"/>
        </w:rPr>
        <w:t>GB/T 8303</w:t>
      </w:r>
      <w:r w:rsidRPr="00D47F9B">
        <w:rPr>
          <w:rFonts w:ascii="Times New Roman" w:eastAsia="宋体" w:hAnsi="Times New Roman" w:cs="宋体" w:hint="eastAsia"/>
          <w:sz w:val="24"/>
          <w:szCs w:val="24"/>
        </w:rPr>
        <w:t>的规定执行。</w:t>
      </w:r>
    </w:p>
    <w:p w:rsidR="00844B91" w:rsidRPr="00D47F9B" w:rsidRDefault="00844B91" w:rsidP="00844B91">
      <w:pPr>
        <w:pStyle w:val="3"/>
        <w:spacing w:before="156" w:after="156"/>
        <w:rPr>
          <w:sz w:val="24"/>
          <w:szCs w:val="24"/>
        </w:rPr>
      </w:pPr>
      <w:r w:rsidRPr="00D47F9B">
        <w:rPr>
          <w:rFonts w:cs="宋体" w:hint="eastAsia"/>
          <w:color w:val="000000"/>
          <w:sz w:val="24"/>
          <w:szCs w:val="24"/>
        </w:rPr>
        <w:t>6.</w:t>
      </w:r>
      <w:r w:rsidRPr="00D47F9B">
        <w:rPr>
          <w:rFonts w:cs="宋体"/>
          <w:color w:val="000000"/>
          <w:sz w:val="24"/>
          <w:szCs w:val="24"/>
        </w:rPr>
        <w:t>2.2</w:t>
      </w:r>
      <w:r w:rsidRPr="00D47F9B">
        <w:rPr>
          <w:rFonts w:ascii="Times New Roman" w:eastAsia="宋体" w:hAnsi="Times New Roman" w:cs="宋体" w:hint="eastAsia"/>
          <w:sz w:val="24"/>
          <w:szCs w:val="24"/>
        </w:rPr>
        <w:t>水分按</w:t>
      </w:r>
      <w:r w:rsidRPr="00D47F9B">
        <w:rPr>
          <w:rFonts w:ascii="Times New Roman" w:eastAsia="宋体" w:hAnsi="Times New Roman" w:cs="宋体" w:hint="eastAsia"/>
          <w:sz w:val="24"/>
          <w:szCs w:val="24"/>
        </w:rPr>
        <w:t>GB 5009.3</w:t>
      </w:r>
      <w:r w:rsidRPr="00D47F9B">
        <w:rPr>
          <w:rFonts w:ascii="Times New Roman" w:eastAsia="宋体" w:hAnsi="Times New Roman" w:cs="宋体" w:hint="eastAsia"/>
          <w:sz w:val="24"/>
          <w:szCs w:val="24"/>
        </w:rPr>
        <w:t>的规定执行。</w:t>
      </w:r>
    </w:p>
    <w:p w:rsidR="00844B91" w:rsidRPr="00D47F9B" w:rsidRDefault="00844B91" w:rsidP="00844B91">
      <w:pPr>
        <w:pStyle w:val="3"/>
        <w:spacing w:before="156" w:after="156"/>
        <w:rPr>
          <w:sz w:val="24"/>
          <w:szCs w:val="24"/>
        </w:rPr>
      </w:pPr>
      <w:r w:rsidRPr="00D47F9B">
        <w:rPr>
          <w:rFonts w:cs="宋体" w:hint="eastAsia"/>
          <w:color w:val="000000"/>
          <w:sz w:val="24"/>
          <w:szCs w:val="24"/>
        </w:rPr>
        <w:t>6.</w:t>
      </w:r>
      <w:r w:rsidRPr="00D47F9B">
        <w:rPr>
          <w:rFonts w:cs="宋体"/>
          <w:color w:val="000000"/>
          <w:sz w:val="24"/>
          <w:szCs w:val="24"/>
        </w:rPr>
        <w:t>2.3</w:t>
      </w:r>
      <w:r w:rsidRPr="00D47F9B">
        <w:rPr>
          <w:rFonts w:ascii="Times New Roman" w:eastAsia="宋体" w:hAnsi="Times New Roman" w:cs="宋体" w:hint="eastAsia"/>
          <w:sz w:val="24"/>
          <w:szCs w:val="24"/>
        </w:rPr>
        <w:t>总灰分按</w:t>
      </w:r>
      <w:r w:rsidRPr="00D47F9B">
        <w:rPr>
          <w:rFonts w:ascii="Times New Roman" w:eastAsia="宋体" w:hAnsi="Times New Roman" w:cs="宋体" w:hint="eastAsia"/>
          <w:sz w:val="24"/>
          <w:szCs w:val="24"/>
        </w:rPr>
        <w:t>GB 5009.4</w:t>
      </w:r>
      <w:r w:rsidRPr="00D47F9B">
        <w:rPr>
          <w:rFonts w:ascii="Times New Roman" w:eastAsia="宋体" w:hAnsi="Times New Roman" w:cs="宋体" w:hint="eastAsia"/>
          <w:sz w:val="24"/>
          <w:szCs w:val="24"/>
        </w:rPr>
        <w:t>的规定执行。</w:t>
      </w:r>
    </w:p>
    <w:p w:rsidR="00844B91" w:rsidRPr="00D47F9B" w:rsidRDefault="00844B91" w:rsidP="00844B91">
      <w:pPr>
        <w:pStyle w:val="3"/>
        <w:spacing w:before="156" w:after="156"/>
        <w:rPr>
          <w:sz w:val="24"/>
          <w:szCs w:val="24"/>
        </w:rPr>
      </w:pPr>
      <w:r w:rsidRPr="00D47F9B">
        <w:rPr>
          <w:rFonts w:cs="宋体" w:hint="eastAsia"/>
          <w:color w:val="000000"/>
          <w:sz w:val="24"/>
          <w:szCs w:val="24"/>
        </w:rPr>
        <w:t>6.</w:t>
      </w:r>
      <w:r w:rsidRPr="00D47F9B">
        <w:rPr>
          <w:rFonts w:cs="宋体"/>
          <w:color w:val="000000"/>
          <w:sz w:val="24"/>
          <w:szCs w:val="24"/>
        </w:rPr>
        <w:t>2.4</w:t>
      </w:r>
      <w:r w:rsidRPr="00D47F9B">
        <w:rPr>
          <w:rFonts w:ascii="Times New Roman" w:eastAsia="宋体" w:hAnsi="Times New Roman" w:cs="宋体" w:hint="eastAsia"/>
          <w:sz w:val="24"/>
          <w:szCs w:val="24"/>
        </w:rPr>
        <w:t>水浸出物按</w:t>
      </w:r>
      <w:r w:rsidRPr="00D47F9B">
        <w:rPr>
          <w:rFonts w:ascii="Times New Roman" w:eastAsia="宋体" w:hAnsi="Times New Roman" w:cs="宋体" w:hint="eastAsia"/>
          <w:sz w:val="24"/>
          <w:szCs w:val="24"/>
        </w:rPr>
        <w:t>GB/T 8305</w:t>
      </w:r>
      <w:r w:rsidRPr="00D47F9B">
        <w:rPr>
          <w:rFonts w:ascii="Times New Roman" w:eastAsia="宋体" w:hAnsi="Times New Roman" w:cs="宋体" w:hint="eastAsia"/>
          <w:sz w:val="24"/>
          <w:szCs w:val="24"/>
        </w:rPr>
        <w:t>的规定执行。</w:t>
      </w:r>
    </w:p>
    <w:p w:rsidR="00844B91" w:rsidRPr="00A10A56" w:rsidRDefault="00844B91" w:rsidP="00844B91">
      <w:pPr>
        <w:pStyle w:val="3"/>
        <w:spacing w:before="156" w:after="156"/>
        <w:rPr>
          <w:sz w:val="24"/>
          <w:szCs w:val="24"/>
        </w:rPr>
      </w:pPr>
      <w:r w:rsidRPr="00D47F9B">
        <w:rPr>
          <w:rFonts w:cs="宋体" w:hint="eastAsia"/>
          <w:color w:val="000000"/>
          <w:sz w:val="24"/>
          <w:szCs w:val="24"/>
        </w:rPr>
        <w:t>6.</w:t>
      </w:r>
      <w:r w:rsidRPr="00D47F9B">
        <w:rPr>
          <w:rFonts w:cs="宋体"/>
          <w:color w:val="000000"/>
          <w:sz w:val="24"/>
          <w:szCs w:val="24"/>
        </w:rPr>
        <w:t>2.5</w:t>
      </w:r>
      <w:r w:rsidRPr="00D47F9B">
        <w:rPr>
          <w:rFonts w:ascii="Times New Roman" w:eastAsia="宋体" w:hAnsi="Times New Roman" w:cs="宋体" w:hint="eastAsia"/>
          <w:sz w:val="24"/>
          <w:szCs w:val="24"/>
        </w:rPr>
        <w:t>碎茶按</w:t>
      </w:r>
      <w:r w:rsidRPr="00D47F9B">
        <w:rPr>
          <w:rFonts w:ascii="Times New Roman" w:eastAsia="宋体" w:hAnsi="Times New Roman" w:cs="宋体" w:hint="eastAsia"/>
          <w:sz w:val="24"/>
          <w:szCs w:val="24"/>
        </w:rPr>
        <w:t>GB/T 8311</w:t>
      </w:r>
      <w:r w:rsidRPr="00D47F9B">
        <w:rPr>
          <w:rFonts w:ascii="Times New Roman" w:eastAsia="宋体" w:hAnsi="Times New Roman" w:cs="宋体" w:hint="eastAsia"/>
          <w:sz w:val="24"/>
          <w:szCs w:val="24"/>
        </w:rPr>
        <w:t>的规定执行。</w:t>
      </w:r>
      <w:bookmarkEnd w:id="12"/>
    </w:p>
    <w:p w:rsidR="00844B91" w:rsidRDefault="00844B91" w:rsidP="00844B91">
      <w:pPr>
        <w:spacing w:beforeLines="50" w:afterLines="50" w:line="400" w:lineRule="exact"/>
        <w:rPr>
          <w:rFonts w:ascii="黑体" w:eastAsia="黑体" w:hAnsi="黑体"/>
          <w:sz w:val="24"/>
        </w:rPr>
      </w:pP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lastRenderedPageBreak/>
        <w:t>6.3 安全指标</w:t>
      </w:r>
    </w:p>
    <w:p w:rsidR="00844B91" w:rsidRPr="00D47F9B" w:rsidRDefault="00844B91" w:rsidP="00844B91">
      <w:pPr>
        <w:pStyle w:val="3"/>
        <w:spacing w:before="156" w:after="156"/>
        <w:rPr>
          <w:sz w:val="24"/>
          <w:szCs w:val="24"/>
        </w:rPr>
      </w:pPr>
      <w:r w:rsidRPr="00D47F9B">
        <w:rPr>
          <w:rFonts w:cs="宋体" w:hint="eastAsia"/>
          <w:sz w:val="24"/>
          <w:szCs w:val="24"/>
        </w:rPr>
        <w:t>6</w:t>
      </w:r>
      <w:r w:rsidRPr="00D47F9B">
        <w:rPr>
          <w:rFonts w:cs="宋体"/>
          <w:sz w:val="24"/>
          <w:szCs w:val="24"/>
        </w:rPr>
        <w:t>.3.1</w:t>
      </w:r>
      <w:r w:rsidRPr="00D47F9B">
        <w:rPr>
          <w:rFonts w:ascii="Times New Roman" w:eastAsia="宋体" w:hAnsi="Times New Roman" w:cs="宋体" w:hint="eastAsia"/>
          <w:sz w:val="24"/>
          <w:szCs w:val="24"/>
        </w:rPr>
        <w:t>污染物限量</w:t>
      </w:r>
      <w:proofErr w:type="gramStart"/>
      <w:r w:rsidRPr="00D47F9B">
        <w:rPr>
          <w:rFonts w:ascii="Times New Roman" w:eastAsia="宋体" w:hAnsi="Times New Roman" w:cs="宋体" w:hint="eastAsia"/>
          <w:sz w:val="24"/>
          <w:szCs w:val="24"/>
        </w:rPr>
        <w:t>检测按</w:t>
      </w:r>
      <w:proofErr w:type="gramEnd"/>
      <w:r w:rsidRPr="00D47F9B">
        <w:rPr>
          <w:rFonts w:ascii="Times New Roman" w:eastAsia="宋体" w:hAnsi="Times New Roman" w:cs="Times New Roman"/>
          <w:color w:val="000000"/>
          <w:kern w:val="2"/>
          <w:sz w:val="24"/>
          <w:szCs w:val="24"/>
        </w:rPr>
        <w:t>GB 2762</w:t>
      </w:r>
      <w:r w:rsidRPr="00D47F9B">
        <w:rPr>
          <w:rFonts w:ascii="Times New Roman" w:eastAsia="宋体" w:hAnsi="Times New Roman" w:cs="宋体" w:hint="eastAsia"/>
          <w:sz w:val="24"/>
          <w:szCs w:val="24"/>
        </w:rPr>
        <w:t>的规定执行。</w:t>
      </w:r>
    </w:p>
    <w:p w:rsidR="00844B91" w:rsidRPr="00D47F9B" w:rsidRDefault="00844B91" w:rsidP="00844B91">
      <w:pPr>
        <w:spacing w:beforeLines="50" w:afterLines="50" w:line="400" w:lineRule="exact"/>
        <w:rPr>
          <w:sz w:val="24"/>
        </w:rPr>
      </w:pPr>
      <w:r w:rsidRPr="00D47F9B">
        <w:rPr>
          <w:rFonts w:ascii="黑体" w:eastAsia="黑体" w:hAnsi="黑体"/>
          <w:sz w:val="24"/>
        </w:rPr>
        <w:t>6.3.2</w:t>
      </w:r>
      <w:r w:rsidRPr="00D47F9B">
        <w:rPr>
          <w:rFonts w:hint="eastAsia"/>
          <w:sz w:val="24"/>
        </w:rPr>
        <w:t>农药残留限量</w:t>
      </w:r>
      <w:proofErr w:type="gramStart"/>
      <w:r w:rsidRPr="00D47F9B">
        <w:rPr>
          <w:rFonts w:hint="eastAsia"/>
          <w:sz w:val="24"/>
        </w:rPr>
        <w:t>检测按</w:t>
      </w:r>
      <w:proofErr w:type="gramEnd"/>
      <w:r w:rsidRPr="00D47F9B">
        <w:rPr>
          <w:color w:val="000000"/>
          <w:sz w:val="24"/>
        </w:rPr>
        <w:t>GB 2763</w:t>
      </w:r>
      <w:r w:rsidRPr="00D47F9B">
        <w:rPr>
          <w:rFonts w:hint="eastAsia"/>
          <w:color w:val="000000"/>
          <w:sz w:val="24"/>
        </w:rPr>
        <w:t>和</w:t>
      </w:r>
      <w:r w:rsidRPr="00D47F9B">
        <w:rPr>
          <w:color w:val="000000"/>
          <w:sz w:val="24"/>
        </w:rPr>
        <w:t>GB 2763.1</w:t>
      </w:r>
      <w:r w:rsidRPr="00D47F9B">
        <w:rPr>
          <w:rFonts w:hint="eastAsia"/>
          <w:sz w:val="24"/>
        </w:rPr>
        <w:t>的规定执行。</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6.</w:t>
      </w:r>
      <w:r w:rsidRPr="00D47F9B">
        <w:rPr>
          <w:rFonts w:ascii="黑体" w:eastAsia="黑体" w:hAnsi="黑体"/>
          <w:sz w:val="24"/>
        </w:rPr>
        <w:t>4</w:t>
      </w:r>
      <w:r w:rsidRPr="00D47F9B">
        <w:rPr>
          <w:rFonts w:ascii="黑体" w:eastAsia="黑体" w:hAnsi="黑体" w:hint="eastAsia"/>
          <w:sz w:val="24"/>
        </w:rPr>
        <w:t xml:space="preserve"> 净含量</w:t>
      </w:r>
    </w:p>
    <w:p w:rsidR="00844B91" w:rsidRPr="00D47F9B" w:rsidRDefault="00844B91" w:rsidP="00844B91">
      <w:pPr>
        <w:spacing w:line="400" w:lineRule="exact"/>
        <w:ind w:firstLineChars="200" w:firstLine="480"/>
        <w:rPr>
          <w:sz w:val="24"/>
        </w:rPr>
      </w:pPr>
      <w:r w:rsidRPr="00D47F9B">
        <w:rPr>
          <w:rFonts w:hint="eastAsia"/>
          <w:sz w:val="24"/>
        </w:rPr>
        <w:t>按</w:t>
      </w:r>
      <w:r w:rsidRPr="00D47F9B">
        <w:rPr>
          <w:rFonts w:hint="eastAsia"/>
          <w:sz w:val="24"/>
        </w:rPr>
        <w:t>JJF 1070</w:t>
      </w:r>
      <w:r w:rsidRPr="00D47F9B">
        <w:rPr>
          <w:rFonts w:hint="eastAsia"/>
          <w:sz w:val="24"/>
        </w:rPr>
        <w:t>的规定执行。</w:t>
      </w:r>
    </w:p>
    <w:p w:rsidR="00844B91" w:rsidRDefault="00844B91" w:rsidP="00844B91">
      <w:pPr>
        <w:pStyle w:val="a7"/>
        <w:ind w:firstLineChars="0" w:firstLine="0"/>
      </w:pPr>
    </w:p>
    <w:p w:rsidR="00844B91" w:rsidRPr="00D47F9B" w:rsidRDefault="00844B91" w:rsidP="00844B91">
      <w:pPr>
        <w:pStyle w:val="1"/>
        <w:numPr>
          <w:ilvl w:val="0"/>
          <w:numId w:val="0"/>
        </w:numPr>
        <w:spacing w:before="312" w:after="312"/>
        <w:rPr>
          <w:sz w:val="24"/>
          <w:szCs w:val="24"/>
        </w:rPr>
      </w:pPr>
      <w:bookmarkStart w:id="13" w:name="_Toc152146962"/>
      <w:r w:rsidRPr="00D47F9B">
        <w:rPr>
          <w:rFonts w:ascii="黑体" w:hAnsi="黑体" w:hint="eastAsia"/>
          <w:sz w:val="24"/>
          <w:szCs w:val="24"/>
        </w:rPr>
        <w:t>7</w:t>
      </w:r>
      <w:r w:rsidRPr="00D47F9B">
        <w:rPr>
          <w:rFonts w:hint="eastAsia"/>
          <w:sz w:val="24"/>
          <w:szCs w:val="24"/>
        </w:rPr>
        <w:t>检验规则</w:t>
      </w:r>
      <w:bookmarkEnd w:id="13"/>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7.1 取样</w:t>
      </w:r>
    </w:p>
    <w:p w:rsidR="00844B91" w:rsidRPr="00D47F9B" w:rsidRDefault="00844B91" w:rsidP="00844B91">
      <w:pPr>
        <w:spacing w:line="400" w:lineRule="exact"/>
        <w:ind w:firstLineChars="200" w:firstLine="480"/>
        <w:rPr>
          <w:sz w:val="24"/>
        </w:rPr>
      </w:pPr>
      <w:r w:rsidRPr="00D47F9B">
        <w:rPr>
          <w:rFonts w:hint="eastAsia"/>
          <w:sz w:val="24"/>
        </w:rPr>
        <w:t>同一批原料、同一班次加工过程中形成的独立数量产品为一个批次，同批次产品的品质和规格一致。</w:t>
      </w:r>
      <w:proofErr w:type="gramStart"/>
      <w:r w:rsidRPr="00D47F9B">
        <w:rPr>
          <w:rFonts w:hint="eastAsia"/>
          <w:sz w:val="24"/>
        </w:rPr>
        <w:t>取样按</w:t>
      </w:r>
      <w:proofErr w:type="gramEnd"/>
      <w:r w:rsidRPr="00D47F9B">
        <w:rPr>
          <w:rFonts w:hint="eastAsia"/>
          <w:sz w:val="24"/>
        </w:rPr>
        <w:t>GB/T 8302</w:t>
      </w:r>
      <w:r w:rsidRPr="00D47F9B">
        <w:rPr>
          <w:rFonts w:hint="eastAsia"/>
          <w:sz w:val="24"/>
        </w:rPr>
        <w:t>规定执行。</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7.2 检验</w:t>
      </w:r>
    </w:p>
    <w:p w:rsidR="00844B91" w:rsidRPr="00D47F9B" w:rsidRDefault="00844B91" w:rsidP="00844B91">
      <w:pPr>
        <w:pStyle w:val="3"/>
        <w:spacing w:before="156" w:after="156"/>
        <w:rPr>
          <w:rFonts w:ascii="Times New Roman" w:hAnsi="Times New Roman"/>
          <w:sz w:val="24"/>
          <w:szCs w:val="24"/>
        </w:rPr>
      </w:pPr>
      <w:r w:rsidRPr="00D47F9B">
        <w:rPr>
          <w:rFonts w:cs="宋体" w:hint="eastAsia"/>
          <w:color w:val="000000"/>
          <w:sz w:val="24"/>
          <w:szCs w:val="24"/>
        </w:rPr>
        <w:t>7.2.1</w:t>
      </w:r>
      <w:r w:rsidRPr="00D47F9B">
        <w:rPr>
          <w:rFonts w:ascii="Times New Roman" w:hAnsi="Times New Roman" w:hint="eastAsia"/>
          <w:sz w:val="24"/>
          <w:szCs w:val="24"/>
        </w:rPr>
        <w:t>出厂检验</w:t>
      </w:r>
    </w:p>
    <w:p w:rsidR="00844B91" w:rsidRPr="00D47F9B" w:rsidRDefault="00844B91" w:rsidP="00844B91">
      <w:pPr>
        <w:spacing w:line="400" w:lineRule="exact"/>
        <w:ind w:firstLineChars="200" w:firstLine="480"/>
        <w:rPr>
          <w:sz w:val="24"/>
        </w:rPr>
      </w:pPr>
      <w:r w:rsidRPr="00D47F9B">
        <w:rPr>
          <w:rFonts w:hint="eastAsia"/>
          <w:sz w:val="24"/>
        </w:rPr>
        <w:t>每批次产品均应做出厂检验，经检验合格并签发合格证后，方可出厂。出厂检验项目为感官品质、水分、净含量、碎茶、包装标志和标签等。</w:t>
      </w:r>
    </w:p>
    <w:p w:rsidR="00844B91" w:rsidRPr="00D47F9B" w:rsidRDefault="00844B91" w:rsidP="00844B91">
      <w:pPr>
        <w:pStyle w:val="3"/>
        <w:spacing w:before="156" w:after="156"/>
        <w:rPr>
          <w:rFonts w:ascii="Times New Roman" w:hAnsi="Times New Roman"/>
          <w:sz w:val="24"/>
          <w:szCs w:val="24"/>
        </w:rPr>
      </w:pPr>
      <w:r w:rsidRPr="00D47F9B">
        <w:rPr>
          <w:rFonts w:cs="宋体" w:hint="eastAsia"/>
          <w:color w:val="000000"/>
          <w:sz w:val="24"/>
          <w:szCs w:val="24"/>
        </w:rPr>
        <w:t>7.2.2</w:t>
      </w:r>
      <w:r w:rsidRPr="00D47F9B">
        <w:rPr>
          <w:rFonts w:ascii="Times New Roman" w:hAnsi="Times New Roman" w:hint="eastAsia"/>
          <w:sz w:val="24"/>
          <w:szCs w:val="24"/>
        </w:rPr>
        <w:t>型式检验</w:t>
      </w:r>
    </w:p>
    <w:p w:rsidR="00844B91" w:rsidRPr="00D47F9B" w:rsidRDefault="00844B91" w:rsidP="00844B91">
      <w:pPr>
        <w:spacing w:line="400" w:lineRule="exact"/>
        <w:ind w:firstLineChars="200" w:firstLine="480"/>
        <w:rPr>
          <w:sz w:val="24"/>
        </w:rPr>
      </w:pPr>
      <w:r w:rsidRPr="00D47F9B">
        <w:rPr>
          <w:rFonts w:hint="eastAsia"/>
          <w:sz w:val="24"/>
        </w:rPr>
        <w:t>型式检验项目为本文件第</w:t>
      </w:r>
      <w:r w:rsidRPr="00D47F9B">
        <w:rPr>
          <w:sz w:val="24"/>
        </w:rPr>
        <w:t>5</w:t>
      </w:r>
      <w:r w:rsidRPr="00D47F9B">
        <w:rPr>
          <w:rFonts w:hint="eastAsia"/>
          <w:sz w:val="24"/>
        </w:rPr>
        <w:t>章规定的全部项目，正常生产情况下每年进行一次，有下列情形之一者应进行型式检验：</w:t>
      </w:r>
    </w:p>
    <w:p w:rsidR="00844B91" w:rsidRPr="00D47F9B" w:rsidRDefault="00844B91" w:rsidP="00844B91">
      <w:pPr>
        <w:spacing w:line="400" w:lineRule="exact"/>
        <w:ind w:firstLineChars="200" w:firstLine="480"/>
        <w:rPr>
          <w:sz w:val="24"/>
        </w:rPr>
      </w:pPr>
      <w:r w:rsidRPr="00D47F9B">
        <w:rPr>
          <w:sz w:val="24"/>
        </w:rPr>
        <w:t>a)</w:t>
      </w:r>
      <w:r w:rsidRPr="00D47F9B">
        <w:rPr>
          <w:rFonts w:hint="eastAsia"/>
          <w:sz w:val="24"/>
        </w:rPr>
        <w:t xml:space="preserve"> </w:t>
      </w:r>
      <w:r w:rsidRPr="00D47F9B">
        <w:rPr>
          <w:rFonts w:hint="eastAsia"/>
          <w:sz w:val="24"/>
        </w:rPr>
        <w:t>因人为、原料、生产环境、关键工序等发生较大变化，对品质有影响时；</w:t>
      </w:r>
    </w:p>
    <w:p w:rsidR="00844B91" w:rsidRPr="00D47F9B" w:rsidRDefault="00844B91" w:rsidP="00844B91">
      <w:pPr>
        <w:spacing w:line="400" w:lineRule="exact"/>
        <w:ind w:firstLineChars="200" w:firstLine="480"/>
        <w:rPr>
          <w:sz w:val="24"/>
        </w:rPr>
      </w:pPr>
      <w:r w:rsidRPr="00D47F9B">
        <w:rPr>
          <w:sz w:val="24"/>
        </w:rPr>
        <w:t>b)</w:t>
      </w:r>
      <w:r w:rsidRPr="00D47F9B">
        <w:rPr>
          <w:rFonts w:hint="eastAsia"/>
          <w:sz w:val="24"/>
        </w:rPr>
        <w:t xml:space="preserve"> </w:t>
      </w:r>
      <w:r w:rsidRPr="00D47F9B">
        <w:rPr>
          <w:rFonts w:hint="eastAsia"/>
          <w:sz w:val="24"/>
        </w:rPr>
        <w:t>申请使用地理标志产品专用标志或复审时；</w:t>
      </w:r>
    </w:p>
    <w:p w:rsidR="00844B91" w:rsidRPr="00D47F9B" w:rsidRDefault="00844B91" w:rsidP="00844B91">
      <w:pPr>
        <w:spacing w:line="400" w:lineRule="exact"/>
        <w:ind w:firstLineChars="200" w:firstLine="480"/>
        <w:rPr>
          <w:sz w:val="24"/>
        </w:rPr>
      </w:pPr>
      <w:r w:rsidRPr="00D47F9B">
        <w:rPr>
          <w:sz w:val="24"/>
        </w:rPr>
        <w:t>c)</w:t>
      </w:r>
      <w:r w:rsidRPr="00D47F9B">
        <w:rPr>
          <w:rFonts w:hint="eastAsia"/>
          <w:sz w:val="24"/>
        </w:rPr>
        <w:t xml:space="preserve"> </w:t>
      </w:r>
      <w:r w:rsidRPr="00D47F9B">
        <w:rPr>
          <w:rFonts w:hint="eastAsia"/>
          <w:sz w:val="24"/>
        </w:rPr>
        <w:t>质量监督机构或主管部门提出型式检验要求时。</w:t>
      </w:r>
    </w:p>
    <w:p w:rsidR="00844B91" w:rsidRDefault="00844B91" w:rsidP="00844B91">
      <w:pPr>
        <w:pStyle w:val="a7"/>
        <w:ind w:firstLineChars="0" w:firstLine="0"/>
      </w:pP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7.3 判定规则</w:t>
      </w:r>
    </w:p>
    <w:p w:rsidR="00844B91" w:rsidRPr="00D47F9B" w:rsidRDefault="00844B91" w:rsidP="00844B91">
      <w:pPr>
        <w:spacing w:beforeLines="50" w:afterLines="50" w:line="400" w:lineRule="exact"/>
        <w:rPr>
          <w:rFonts w:ascii="黑体" w:eastAsia="黑体" w:hAnsi="黑体"/>
          <w:sz w:val="24"/>
        </w:rPr>
      </w:pPr>
      <w:bookmarkStart w:id="14" w:name="_Hlk152151015"/>
      <w:r w:rsidRPr="00D47F9B">
        <w:rPr>
          <w:rFonts w:ascii="黑体" w:eastAsia="黑体" w:hAnsi="黑体" w:hint="eastAsia"/>
          <w:sz w:val="24"/>
        </w:rPr>
        <w:t xml:space="preserve">7.3.1 </w:t>
      </w:r>
      <w:r w:rsidRPr="00D47F9B">
        <w:rPr>
          <w:rFonts w:ascii="宋体" w:hAnsi="宋体" w:hint="eastAsia"/>
          <w:sz w:val="24"/>
        </w:rPr>
        <w:t>出厂检验时，凡不符合出厂检验项目的产品，均判为不合格产品，不得出厂</w:t>
      </w:r>
      <w:r w:rsidRPr="00D47F9B">
        <w:rPr>
          <w:rFonts w:ascii="黑体" w:eastAsia="黑体" w:hAnsi="黑体" w:hint="eastAsia"/>
          <w:sz w:val="24"/>
        </w:rPr>
        <w:t>。</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 xml:space="preserve">7.3.2 </w:t>
      </w:r>
      <w:r w:rsidRPr="00D47F9B">
        <w:rPr>
          <w:rFonts w:ascii="宋体" w:hAnsi="宋体" w:hint="eastAsia"/>
          <w:sz w:val="24"/>
        </w:rPr>
        <w:t>型式检验时，凡不符合本文件第</w:t>
      </w:r>
      <w:r w:rsidRPr="00D47F9B">
        <w:rPr>
          <w:sz w:val="24"/>
        </w:rPr>
        <w:t>5</w:t>
      </w:r>
      <w:r w:rsidRPr="00D47F9B">
        <w:rPr>
          <w:rFonts w:ascii="宋体" w:hAnsi="宋体" w:hint="eastAsia"/>
          <w:sz w:val="24"/>
        </w:rPr>
        <w:t>章规定的产品，均判定该批产品不合格。</w:t>
      </w:r>
    </w:p>
    <w:p w:rsidR="00844B91" w:rsidRPr="00D47F9B" w:rsidRDefault="00844B91" w:rsidP="00844B91">
      <w:pPr>
        <w:spacing w:beforeLines="50" w:afterLines="50" w:line="400" w:lineRule="exact"/>
        <w:rPr>
          <w:rFonts w:ascii="黑体" w:eastAsia="黑体" w:hAnsi="黑体"/>
        </w:rPr>
        <w:sectPr w:rsidR="00844B91" w:rsidRPr="00D47F9B">
          <w:footerReference w:type="even" r:id="rId15"/>
          <w:footerReference w:type="default" r:id="rId16"/>
          <w:pgSz w:w="11906" w:h="16838"/>
          <w:pgMar w:top="1440" w:right="1800" w:bottom="1440" w:left="1800" w:header="1417" w:footer="1134" w:gutter="0"/>
          <w:pgNumType w:start="3"/>
          <w:cols w:space="425"/>
          <w:docGrid w:type="lines" w:linePitch="312"/>
        </w:sectPr>
      </w:pPr>
      <w:r w:rsidRPr="00D47F9B">
        <w:rPr>
          <w:rFonts w:ascii="黑体" w:eastAsia="黑体" w:hAnsi="黑体" w:hint="eastAsia"/>
          <w:sz w:val="24"/>
        </w:rPr>
        <w:t xml:space="preserve">7.3.3 </w:t>
      </w:r>
      <w:r w:rsidRPr="00D47F9B">
        <w:rPr>
          <w:rFonts w:ascii="宋体" w:hAnsi="宋体" w:hint="eastAsia"/>
          <w:sz w:val="24"/>
        </w:rPr>
        <w:t>对检验结果有争议时，应对留样或同批次产品，重新按</w:t>
      </w:r>
      <w:r w:rsidRPr="00D47F9B">
        <w:rPr>
          <w:sz w:val="24"/>
        </w:rPr>
        <w:t>GB/T 8302</w:t>
      </w:r>
      <w:r w:rsidRPr="00D47F9B">
        <w:rPr>
          <w:rFonts w:ascii="宋体" w:hAnsi="宋体"/>
          <w:sz w:val="24"/>
        </w:rPr>
        <w:t>规定加倍取样进行不合格项目的复验</w:t>
      </w:r>
      <w:r w:rsidRPr="00D47F9B">
        <w:rPr>
          <w:rFonts w:ascii="宋体" w:hAnsi="宋体" w:hint="eastAsia"/>
          <w:sz w:val="24"/>
        </w:rPr>
        <w:t>，</w:t>
      </w:r>
      <w:r w:rsidRPr="00D47F9B">
        <w:rPr>
          <w:rFonts w:ascii="宋体" w:hAnsi="宋体"/>
          <w:sz w:val="24"/>
        </w:rPr>
        <w:t>以复验结果为</w:t>
      </w:r>
      <w:bookmarkEnd w:id="14"/>
      <w:r>
        <w:rPr>
          <w:rFonts w:ascii="宋体" w:hAnsi="宋体"/>
          <w:sz w:val="24"/>
        </w:rPr>
        <w:t>准</w:t>
      </w:r>
      <w:r>
        <w:rPr>
          <w:rFonts w:ascii="宋体" w:hAnsi="宋体" w:hint="eastAsia"/>
          <w:sz w:val="24"/>
        </w:rPr>
        <w:t>。</w:t>
      </w:r>
    </w:p>
    <w:p w:rsidR="00844B91" w:rsidRPr="00D47F9B" w:rsidRDefault="00844B91" w:rsidP="00844B91">
      <w:pPr>
        <w:pStyle w:val="1"/>
        <w:numPr>
          <w:ilvl w:val="0"/>
          <w:numId w:val="0"/>
        </w:numPr>
        <w:spacing w:before="312" w:after="312"/>
        <w:rPr>
          <w:sz w:val="24"/>
          <w:szCs w:val="24"/>
        </w:rPr>
      </w:pPr>
      <w:bookmarkStart w:id="15" w:name="_Toc152146963"/>
      <w:r w:rsidRPr="00D47F9B">
        <w:rPr>
          <w:rFonts w:ascii="黑体" w:hAnsi="黑体" w:hint="eastAsia"/>
          <w:sz w:val="24"/>
          <w:szCs w:val="24"/>
        </w:rPr>
        <w:lastRenderedPageBreak/>
        <w:t>8</w:t>
      </w:r>
      <w:r w:rsidRPr="00D47F9B">
        <w:rPr>
          <w:rFonts w:hint="eastAsia"/>
          <w:sz w:val="24"/>
          <w:szCs w:val="24"/>
        </w:rPr>
        <w:t>标志、标识、标签、包装、运输、贮存</w:t>
      </w:r>
      <w:bookmarkEnd w:id="15"/>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8.1 标志、标识、标签</w:t>
      </w:r>
    </w:p>
    <w:p w:rsidR="00844B91" w:rsidRPr="00D47F9B" w:rsidRDefault="00844B91" w:rsidP="00844B91">
      <w:pPr>
        <w:spacing w:line="400" w:lineRule="exact"/>
        <w:ind w:firstLineChars="200" w:firstLine="480"/>
        <w:rPr>
          <w:sz w:val="24"/>
        </w:rPr>
      </w:pPr>
      <w:r w:rsidRPr="00D47F9B">
        <w:rPr>
          <w:rFonts w:hAnsi="宋体" w:hint="eastAsia"/>
          <w:sz w:val="24"/>
        </w:rPr>
        <w:t>包装储运图示标志应符合</w:t>
      </w:r>
      <w:r w:rsidRPr="00D47F9B">
        <w:rPr>
          <w:sz w:val="24"/>
        </w:rPr>
        <w:t>GB/T 191</w:t>
      </w:r>
      <w:r w:rsidRPr="00D47F9B">
        <w:rPr>
          <w:rFonts w:ascii="宋体" w:hAnsi="宋体" w:cs="黑体"/>
          <w:bCs/>
          <w:spacing w:val="11"/>
          <w:sz w:val="24"/>
        </w:rPr>
        <w:t>的规定。</w:t>
      </w:r>
      <w:r w:rsidRPr="00D47F9B">
        <w:rPr>
          <w:rFonts w:hint="eastAsia"/>
          <w:sz w:val="24"/>
        </w:rPr>
        <w:t>标识应符合《关于</w:t>
      </w:r>
      <w:r w:rsidRPr="00D47F9B">
        <w:rPr>
          <w:rFonts w:ascii="宋体" w:hAnsi="宋体" w:hint="eastAsia"/>
          <w:sz w:val="24"/>
        </w:rPr>
        <w:t>修改&lt;食品</w:t>
      </w:r>
      <w:r w:rsidRPr="00D47F9B">
        <w:rPr>
          <w:rFonts w:hint="eastAsia"/>
          <w:sz w:val="24"/>
        </w:rPr>
        <w:t>标识管理规</w:t>
      </w:r>
      <w:r w:rsidRPr="00D47F9B">
        <w:rPr>
          <w:rFonts w:ascii="宋体" w:hAnsi="宋体" w:hint="eastAsia"/>
          <w:sz w:val="24"/>
        </w:rPr>
        <w:t>定&gt;的决定</w:t>
      </w:r>
      <w:r w:rsidRPr="00D47F9B">
        <w:rPr>
          <w:rFonts w:hint="eastAsia"/>
          <w:sz w:val="24"/>
        </w:rPr>
        <w:t>》的规定。标签应符合</w:t>
      </w:r>
      <w:r w:rsidRPr="00D47F9B">
        <w:rPr>
          <w:sz w:val="24"/>
        </w:rPr>
        <w:t>GB 7718</w:t>
      </w:r>
      <w:r w:rsidRPr="00D47F9B">
        <w:rPr>
          <w:rFonts w:hint="eastAsia"/>
          <w:sz w:val="24"/>
        </w:rPr>
        <w:t>的规定。</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8.2 包装</w:t>
      </w:r>
    </w:p>
    <w:p w:rsidR="00844B91" w:rsidRPr="00D47F9B" w:rsidRDefault="00844B91" w:rsidP="00844B91">
      <w:pPr>
        <w:widowControl/>
        <w:spacing w:line="400" w:lineRule="exact"/>
        <w:ind w:firstLineChars="200" w:firstLine="480"/>
        <w:jc w:val="left"/>
        <w:rPr>
          <w:sz w:val="24"/>
        </w:rPr>
      </w:pPr>
      <w:r w:rsidRPr="00D47F9B">
        <w:rPr>
          <w:rFonts w:ascii="宋体" w:hAnsi="宋体" w:hint="eastAsia"/>
          <w:sz w:val="24"/>
        </w:rPr>
        <w:t>应符合</w:t>
      </w:r>
      <w:r w:rsidRPr="00D47F9B">
        <w:rPr>
          <w:sz w:val="24"/>
        </w:rPr>
        <w:t>GB 23350</w:t>
      </w:r>
      <w:r w:rsidRPr="00D47F9B">
        <w:rPr>
          <w:rFonts w:hint="eastAsia"/>
          <w:sz w:val="24"/>
        </w:rPr>
        <w:t>和</w:t>
      </w:r>
      <w:r w:rsidRPr="00D47F9B">
        <w:rPr>
          <w:sz w:val="24"/>
        </w:rPr>
        <w:t>GH/T 1070</w:t>
      </w:r>
      <w:r w:rsidRPr="00D47F9B">
        <w:rPr>
          <w:rFonts w:ascii="宋体" w:hAnsi="宋体" w:hint="eastAsia"/>
          <w:sz w:val="24"/>
        </w:rPr>
        <w:t>的规定。</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8.3 运输</w:t>
      </w:r>
    </w:p>
    <w:p w:rsidR="00844B91" w:rsidRPr="00D47F9B" w:rsidRDefault="00844B91" w:rsidP="00844B91">
      <w:pPr>
        <w:spacing w:line="400" w:lineRule="exact"/>
        <w:ind w:firstLineChars="200" w:firstLine="480"/>
        <w:rPr>
          <w:sz w:val="24"/>
        </w:rPr>
      </w:pPr>
      <w:r w:rsidRPr="00D47F9B">
        <w:rPr>
          <w:rFonts w:hint="eastAsia"/>
          <w:sz w:val="24"/>
        </w:rPr>
        <w:t>运输工具应清洁、干燥、无异味、无污染；运输时应防潮、防雨、防曝晒；装卸时应轻放轻卸，不得与有毒、有异味、易污染的物品混装、混运。</w:t>
      </w:r>
    </w:p>
    <w:p w:rsidR="00844B91" w:rsidRPr="00D47F9B" w:rsidRDefault="00844B91" w:rsidP="00844B91">
      <w:pPr>
        <w:spacing w:beforeLines="50" w:afterLines="50" w:line="400" w:lineRule="exact"/>
        <w:rPr>
          <w:rFonts w:ascii="黑体" w:eastAsia="黑体" w:hAnsi="黑体"/>
          <w:sz w:val="24"/>
        </w:rPr>
      </w:pPr>
      <w:r w:rsidRPr="00D47F9B">
        <w:rPr>
          <w:rFonts w:ascii="黑体" w:eastAsia="黑体" w:hAnsi="黑体" w:hint="eastAsia"/>
          <w:sz w:val="24"/>
        </w:rPr>
        <w:t>8.4 贮存</w:t>
      </w:r>
    </w:p>
    <w:p w:rsidR="00844B91" w:rsidRDefault="00844B91" w:rsidP="00844B91">
      <w:pPr>
        <w:spacing w:line="400" w:lineRule="exact"/>
        <w:ind w:firstLineChars="200" w:firstLine="480"/>
        <w:rPr>
          <w:sz w:val="24"/>
        </w:rPr>
      </w:pPr>
      <w:r w:rsidRPr="00D47F9B">
        <w:rPr>
          <w:rFonts w:hint="eastAsia"/>
          <w:sz w:val="24"/>
        </w:rPr>
        <w:t>成品茶应贮存在清洁、干燥、阴凉、无异味的专用仓库内，贮存条件应符合</w:t>
      </w:r>
      <w:r w:rsidRPr="00D47F9B">
        <w:rPr>
          <w:sz w:val="24"/>
        </w:rPr>
        <w:t>GB/T 30375</w:t>
      </w:r>
      <w:r w:rsidRPr="00D47F9B">
        <w:rPr>
          <w:rFonts w:hint="eastAsia"/>
          <w:sz w:val="24"/>
        </w:rPr>
        <w:t>的规定</w:t>
      </w:r>
      <w:r>
        <w:rPr>
          <w:rFonts w:hint="eastAsia"/>
          <w:sz w:val="24"/>
        </w:rPr>
        <w:t>，宜冷藏。</w:t>
      </w:r>
    </w:p>
    <w:p w:rsidR="00844B91" w:rsidRDefault="00844B91" w:rsidP="00844B91">
      <w:pPr>
        <w:spacing w:line="400" w:lineRule="exact"/>
        <w:ind w:firstLineChars="200" w:firstLine="480"/>
        <w:rPr>
          <w:sz w:val="24"/>
        </w:rPr>
      </w:pPr>
    </w:p>
    <w:p w:rsidR="004C65D7" w:rsidRPr="00844B91" w:rsidRDefault="004C65D7"/>
    <w:sectPr w:rsidR="004C65D7" w:rsidRPr="00844B91" w:rsidSect="004C65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7565"/>
      <w:docPartObj>
        <w:docPartGallery w:val="Page Numbers (Bottom of Page)"/>
        <w:docPartUnique/>
      </w:docPartObj>
    </w:sdtPr>
    <w:sdtEndPr/>
    <w:sdtContent>
      <w:p w:rsidR="00100742" w:rsidRDefault="00276F44">
        <w:pPr>
          <w:pStyle w:val="a3"/>
          <w:jc w:val="center"/>
        </w:pPr>
        <w:r>
          <w:fldChar w:fldCharType="begin"/>
        </w:r>
        <w:r>
          <w:instrText xml:space="preserve"> PAGE   \* MERGEFORMAT </w:instrText>
        </w:r>
        <w:r>
          <w:fldChar w:fldCharType="separate"/>
        </w:r>
        <w:r w:rsidR="00844B91" w:rsidRPr="00844B91">
          <w:rPr>
            <w:noProof/>
            <w:lang w:val="zh-CN"/>
          </w:rPr>
          <w:t>I</w:t>
        </w:r>
        <w:r>
          <w:fldChar w:fldCharType="end"/>
        </w:r>
      </w:p>
    </w:sdtContent>
  </w:sdt>
  <w:p w:rsidR="00A10A56" w:rsidRDefault="00276F44">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pPr>
      <w:pStyle w:val="a3"/>
    </w:pPr>
    <w:r>
      <w:pict>
        <v:rect id="_x0000_s2051" style="position:absolute;margin-left:1040pt;margin-top:0;width:2in;height:2in;z-index:251662336;visibility:visible;mso-wrap-style:none;mso-wrap-distance-left:0;mso-wrap-distance-right:0;mso-position-horizontal:right;mso-position-horizontal-relative:margin" filled="f" stroked="f">
          <v:textbox style="mso-fit-shape-to-text:t" inset="0,0,0,0">
            <w:txbxContent>
              <w:p w:rsidR="00A10A56" w:rsidRDefault="00276F44">
                <w:pPr>
                  <w:pStyle w:val="a3"/>
                </w:pPr>
                <w:r>
                  <w:fldChar w:fldCharType="begin"/>
                </w:r>
                <w:r>
                  <w:instrText xml:space="preserve">PAGE  </w:instrText>
                </w:r>
                <w:r>
                  <w:instrText xml:space="preserve"> \* MERGEFORMAT</w:instrText>
                </w:r>
                <w:r>
                  <w:fldChar w:fldCharType="separate"/>
                </w:r>
                <w:r>
                  <w:rPr>
                    <w:lang w:val="zh-CN"/>
                  </w:rPr>
                  <w:t>II</w:t>
                </w:r>
                <w:r>
                  <w:fldChar w:fldCharType="end"/>
                </w:r>
              </w:p>
              <w:p w:rsidR="00A10A56" w:rsidRDefault="00276F44"/>
            </w:txbxContent>
          </v:textbox>
          <w10:wrap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5657"/>
      <w:docPartObj>
        <w:docPartGallery w:val="Page Numbers (Bottom of Page)"/>
        <w:docPartUnique/>
      </w:docPartObj>
    </w:sdtPr>
    <w:sdtEndPr/>
    <w:sdtContent>
      <w:p w:rsidR="00A10A56" w:rsidRDefault="00276F44">
        <w:pPr>
          <w:pStyle w:val="a3"/>
          <w:jc w:val="center"/>
        </w:pPr>
        <w:r>
          <w:fldChar w:fldCharType="begin"/>
        </w:r>
        <w:r>
          <w:instrText xml:space="preserve"> PAGE   \* MERGEFORMAT </w:instrText>
        </w:r>
        <w:r>
          <w:fldChar w:fldCharType="separate"/>
        </w:r>
        <w:r w:rsidR="00844B91" w:rsidRPr="00844B91">
          <w:rPr>
            <w:noProof/>
            <w:lang w:val="zh-CN"/>
          </w:rPr>
          <w:t>I</w:t>
        </w:r>
        <w:r>
          <w:fldChar w:fldCharType="end"/>
        </w:r>
      </w:p>
    </w:sdtContent>
  </w:sdt>
  <w:p w:rsidR="00A10A56" w:rsidRDefault="00276F44">
    <w:pPr>
      <w:pStyle w:val="a3"/>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pPr>
      <w:pStyle w:val="a3"/>
    </w:pPr>
    <w:r>
      <w:pict>
        <v:rect id="_x0000_s2055" style="position:absolute;margin-left:0;margin-top:0;width:2in;height:2in;z-index:251666432;visibility:visible;mso-wrap-style:none;mso-wrap-distance-left:0;mso-wrap-distance-right:0;mso-position-horizontal:left;mso-position-horizontal-relative:margin" filled="f" stroked="f">
          <v:textbox style="mso-fit-shape-to-text:t" inset="0,0,0,0">
            <w:txbxContent>
              <w:p w:rsidR="00A10A56" w:rsidRDefault="00276F44">
                <w:pPr>
                  <w:pStyle w:val="a3"/>
                </w:pPr>
                <w:r>
                  <w:fldChar w:fldCharType="begin"/>
                </w:r>
                <w:r>
                  <w:instrText>PAGE   \* MERGEFORMAT</w:instrText>
                </w:r>
                <w:r>
                  <w:fldChar w:fldCharType="separate"/>
                </w:r>
                <w:r w:rsidRPr="008A29EC">
                  <w:rPr>
                    <w:noProof/>
                    <w:lang w:val="zh-CN"/>
                  </w:rPr>
                  <w:t>II</w:t>
                </w:r>
                <w:r>
                  <w:fldChar w:fldCharType="end"/>
                </w:r>
              </w:p>
              <w:p w:rsidR="00A10A56" w:rsidRDefault="00276F44"/>
            </w:txbxContent>
          </v:textbox>
          <w10:wrap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pPr>
      <w:pStyle w:val="a3"/>
      <w:ind w:firstLine="360"/>
    </w:pPr>
    <w:r>
      <w:pict>
        <v:rect id="_x0000_s2054" style="position:absolute;left:0;text-align:left;margin-left:0;margin-top:0;width:2in;height:2in;z-index:251665408;visibility:visible;mso-wrap-style:none;mso-wrap-distance-left:0;mso-wrap-distance-right:0;mso-position-horizontal:left;mso-position-horizontal-relative:margin" filled="f" stroked="f">
          <v:textbox style="mso-fit-shape-to-text:t" inset="0,0,0,0">
            <w:txbxContent>
              <w:p w:rsidR="00A10A56" w:rsidRDefault="00276F44">
                <w:pPr>
                  <w:pStyle w:val="a3"/>
                </w:pPr>
                <w:r>
                  <w:fldChar w:fldCharType="begin"/>
                </w:r>
                <w:r>
                  <w:instrText xml:space="preserve"> PAGE  \* MERGEFORMAT </w:instrText>
                </w:r>
                <w:r>
                  <w:fldChar w:fldCharType="separate"/>
                </w:r>
                <w:r w:rsidR="00844B91">
                  <w:rPr>
                    <w:noProof/>
                  </w:rPr>
                  <w:t>II</w:t>
                </w:r>
                <w:r>
                  <w:fldChar w:fldCharType="end"/>
                </w:r>
              </w:p>
            </w:txbxContent>
          </v:textbox>
          <w10:wrap anchorx="margin"/>
        </v:rect>
      </w:pict>
    </w:r>
    <w:r>
      <w:pict>
        <v:rect id="_x0000_s2053" style="position:absolute;left:0;text-align:left;margin-left:0;margin-top:0;width:2in;height:2in;z-index:251664384;visibility:visible;mso-wrap-style:none;mso-wrap-distance-left:0;mso-wrap-distance-right:0;mso-position-horizontal:center;mso-position-horizontal-relative:margin" filled="f" stroked="f">
          <v:textbox style="mso-fit-shape-to-text:t" inset="0,0,0,0">
            <w:txbxContent>
              <w:p w:rsidR="00A10A56" w:rsidRDefault="00276F44">
                <w:pPr>
                  <w:pStyle w:val="a3"/>
                </w:pPr>
              </w:p>
            </w:txbxContent>
          </v:textbox>
          <w10:wrap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pPr>
      <w:pStyle w:val="a3"/>
    </w:pPr>
    <w:r>
      <w:pict>
        <v:rect id="_x0000_s2052" style="position:absolute;margin-left:1040pt;margin-top:0;width:2in;height:2in;z-index:251663360;visibility:visible;mso-wrap-style:none;mso-wrap-distance-left:0;mso-wrap-distance-right:0;mso-position-horizontal:right;mso-position-horizontal-relative:margin" filled="f" stroked="f">
          <v:textbox style="mso-fit-shape-to-text:t" inset="0,0,0,0">
            <w:txbxContent>
              <w:p w:rsidR="00A10A56" w:rsidRDefault="00276F44">
                <w:pPr>
                  <w:pStyle w:val="a3"/>
                </w:pPr>
                <w:r>
                  <w:fldChar w:fldCharType="begin"/>
                </w:r>
                <w:r>
                  <w:instrText xml:space="preserve">PAGE   \* </w:instrText>
                </w:r>
                <w:r>
                  <w:instrText>MERGEFORMAT</w:instrText>
                </w:r>
                <w:r>
                  <w:fldChar w:fldCharType="separate"/>
                </w:r>
                <w:r>
                  <w:rPr>
                    <w:lang w:val="zh-CN"/>
                  </w:rPr>
                  <w:t>II</w:t>
                </w:r>
                <w:r>
                  <w:fldChar w:fldCharType="end"/>
                </w:r>
              </w:p>
              <w:p w:rsidR="00A10A56" w:rsidRDefault="00276F44"/>
            </w:txbxContent>
          </v:textbox>
          <w10:wrap anchorx="margin"/>
        </v:rect>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pPr>
      <w:pStyle w:val="a3"/>
      <w:ind w:firstLine="360"/>
    </w:pPr>
    <w:r>
      <w:pict>
        <v:rect id="_x0000_s2050" style="position:absolute;left:0;text-align:left;margin-left:1040pt;margin-top:0;width:2in;height:2in;z-index:251661312;visibility:visible;mso-wrap-style:none;mso-wrap-distance-left:0;mso-wrap-distance-right:0;mso-position-horizontal:right;mso-position-horizontal-relative:margin" filled="f" stroked="f">
          <v:textbox style="mso-fit-shape-to-text:t" inset="0,0,0,0">
            <w:txbxContent>
              <w:p w:rsidR="00A10A56" w:rsidRDefault="00276F44">
                <w:pPr>
                  <w:pStyle w:val="a3"/>
                </w:pPr>
                <w:r>
                  <w:fldChar w:fldCharType="begin"/>
                </w:r>
                <w:r>
                  <w:instrText xml:space="preserve"> PAGE  \* MERGEFORMAT </w:instrText>
                </w:r>
                <w:r>
                  <w:fldChar w:fldCharType="separate"/>
                </w:r>
                <w:r w:rsidR="00844B91">
                  <w:rPr>
                    <w:noProof/>
                  </w:rPr>
                  <w:t>3</w:t>
                </w:r>
                <w:r>
                  <w:fldChar w:fldCharType="end"/>
                </w:r>
              </w:p>
            </w:txbxContent>
          </v:textbox>
          <w10:wrap anchorx="margin"/>
        </v:rect>
      </w:pict>
    </w:r>
    <w:r>
      <w:pict>
        <v:rect id="_x0000_s2049" style="position:absolute;left:0;text-align:left;margin-left:0;margin-top:0;width:2in;height:2in;z-index:251660288;visibility:visible;mso-wrap-style:none;mso-wrap-distance-left:0;mso-wrap-distance-right:0;mso-position-horizontal:center;mso-position-horizontal-relative:margin" filled="f" stroked="f">
          <v:textbox style="mso-fit-shape-to-text:t" inset="0,0,0,0">
            <w:txbxContent>
              <w:p w:rsidR="00A10A56" w:rsidRDefault="00276F44">
                <w:pPr>
                  <w:pStyle w:val="a3"/>
                </w:pPr>
              </w:p>
            </w:txbxContent>
          </v:textbox>
          <w10:wrap anchorx="margin"/>
        </v:rect>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ECC" w:rsidRDefault="00276F44">
    <w:pPr>
      <w:pStyle w:val="a3"/>
    </w:pPr>
    <w:r>
      <w:pict>
        <v:rect id="_x0000_s2058" style="position:absolute;margin-left:1040pt;margin-top:0;width:2in;height:2in;z-index:251669504;visibility:visible;mso-wrap-style:none;mso-wrap-distance-left:0;mso-wrap-distance-right:0;mso-position-horizontal:right;mso-position-horizontal-relative:margin" filled="f" stroked="f">
          <v:textbox style="mso-fit-shape-to-text:t" inset="0,0,0,0">
            <w:txbxContent>
              <w:p w:rsidR="00221ECC" w:rsidRDefault="00276F44">
                <w:pPr>
                  <w:pStyle w:val="a3"/>
                </w:pPr>
                <w:r>
                  <w:fldChar w:fldCharType="begin"/>
                </w:r>
                <w:r>
                  <w:instrText>PAGE   \* MERGEFORMAT</w:instrText>
                </w:r>
                <w:r>
                  <w:fldChar w:fldCharType="separate"/>
                </w:r>
                <w:r>
                  <w:rPr>
                    <w:lang w:val="zh-CN"/>
                  </w:rPr>
                  <w:t>II</w:t>
                </w:r>
                <w:r>
                  <w:fldChar w:fldCharType="end"/>
                </w:r>
              </w:p>
              <w:p w:rsidR="00221ECC" w:rsidRDefault="00276F44"/>
            </w:txbxContent>
          </v:textbox>
          <w10:wrap anchorx="margin"/>
        </v:rect>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ECC" w:rsidRDefault="00276F44">
    <w:pPr>
      <w:pStyle w:val="a3"/>
      <w:ind w:firstLine="360"/>
    </w:pPr>
    <w:r>
      <w:pict>
        <v:rect id="_x0000_s2057" style="position:absolute;left:0;text-align:left;margin-left:1040pt;margin-top:0;width:2in;height:2in;z-index:251668480;visibility:visible;mso-wrap-style:none;mso-wrap-distance-left:0;mso-wrap-distance-right:0;mso-position-horizontal:right;mso-position-horizontal-relative:margin" filled="f" stroked="f">
          <v:textbox style="mso-fit-shape-to-text:t" inset="0,0,0,0">
            <w:txbxContent>
              <w:p w:rsidR="00221ECC" w:rsidRDefault="00276F44">
                <w:pPr>
                  <w:pStyle w:val="a3"/>
                </w:pPr>
                <w:r>
                  <w:fldChar w:fldCharType="begin"/>
                </w:r>
                <w:r>
                  <w:instrText xml:space="preserve"> PAGE  \* MERGEFORMAT </w:instrText>
                </w:r>
                <w:r>
                  <w:fldChar w:fldCharType="separate"/>
                </w:r>
                <w:r w:rsidR="00844B91">
                  <w:rPr>
                    <w:noProof/>
                  </w:rPr>
                  <w:t>5</w:t>
                </w:r>
                <w:r>
                  <w:fldChar w:fldCharType="end"/>
                </w:r>
              </w:p>
            </w:txbxContent>
          </v:textbox>
          <w10:wrap anchorx="margin"/>
        </v:rect>
      </w:pict>
    </w:r>
    <w:r>
      <w:pict>
        <v:rect id="_x0000_s2056" style="position:absolute;left:0;text-align:left;margin-left:0;margin-top:0;width:2in;height:2in;z-index:251667456;visibility:visible;mso-wrap-style:none;mso-wrap-distance-left:0;mso-wrap-distance-right:0;mso-position-horizontal:center;mso-position-horizontal-relative:margin" filled="f" stroked="f">
          <v:textbox style="mso-fit-shape-to-text:t" inset="0,0,0,0">
            <w:txbxContent>
              <w:p w:rsidR="00221ECC" w:rsidRDefault="00276F44">
                <w:pPr>
                  <w:pStyle w:val="a3"/>
                </w:pPr>
              </w:p>
            </w:txbxContent>
          </v:textbox>
          <w10:wrap anchorx="margin"/>
        </v:rect>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r>
      <w:rPr>
        <w:rFonts w:hint="eastAsia"/>
      </w:rPr>
      <w:t>T</w:t>
    </w:r>
    <w:r>
      <w:t>/</w:t>
    </w:r>
    <w:r>
      <w:rPr>
        <w:rFonts w:hint="eastAsia"/>
      </w:rPr>
      <w:t>ZTIA 0002</w:t>
    </w:r>
    <w:r>
      <w:rPr>
        <w:rFonts w:hint="eastAsia"/>
      </w:rPr>
      <w:t>—</w:t>
    </w:r>
    <w:r>
      <w:t>2023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pPr>
      <w:pStyle w:val="a4"/>
      <w:pBdr>
        <w:bottom w:val="none" w:sz="0" w:space="0" w:color="auto"/>
      </w:pBdr>
      <w:jc w:val="both"/>
      <w:rPr>
        <w:rFonts w:ascii="黑体" w:eastAsia="黑体" w:hAnsi="黑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276F44">
    <w:pPr>
      <w:jc w:val="right"/>
      <w:rPr>
        <w:rFonts w:ascii="黑体" w:eastAsia="黑体" w:hAnsi="黑体"/>
      </w:rPr>
    </w:pPr>
    <w:bookmarkStart w:id="1" w:name="_Hlk152147341"/>
    <w:r>
      <w:rPr>
        <w:rFonts w:ascii="黑体" w:eastAsia="黑体" w:hAnsi="黑体" w:hint="eastAsia"/>
      </w:rPr>
      <w:t>T</w:t>
    </w:r>
    <w:r>
      <w:rPr>
        <w:rFonts w:ascii="黑体" w:eastAsia="黑体" w:hAnsi="黑体"/>
      </w:rPr>
      <w:t>/</w:t>
    </w:r>
    <w:r>
      <w:rPr>
        <w:rFonts w:ascii="黑体" w:eastAsia="黑体" w:hAnsi="黑体" w:hint="eastAsia"/>
      </w:rPr>
      <w:t>ZTIA 0002</w:t>
    </w:r>
    <w:r>
      <w:rPr>
        <w:rFonts w:ascii="黑体" w:eastAsia="黑体" w:hAnsi="黑体" w:hint="eastAsia"/>
      </w:rPr>
      <w:t>—</w:t>
    </w:r>
    <w:r>
      <w:rPr>
        <w:rFonts w:ascii="黑体" w:eastAsia="黑体" w:hAnsi="黑体"/>
      </w:rPr>
      <w:t>2023</w:t>
    </w:r>
    <w:bookmarkEnd w:id="1"/>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FF8108C"/>
    <w:lvl w:ilvl="0">
      <w:start w:val="1"/>
      <w:numFmt w:val="decimal"/>
      <w:pStyle w:val="1"/>
      <w:lvlText w:val="%1"/>
      <w:lvlJc w:val="left"/>
      <w:pPr>
        <w:tabs>
          <w:tab w:val="left" w:pos="369"/>
        </w:tabs>
        <w:ind w:left="0" w:firstLine="0"/>
      </w:pPr>
      <w:rPr>
        <w:rFonts w:ascii="黑体" w:hAnsi="黑体" w:hint="eastAsia"/>
      </w:rPr>
    </w:lvl>
    <w:lvl w:ilvl="1">
      <w:start w:val="1"/>
      <w:numFmt w:val="decimal"/>
      <w:pStyle w:val="2"/>
      <w:lvlText w:val="%1.%2"/>
      <w:lvlJc w:val="left"/>
      <w:pPr>
        <w:tabs>
          <w:tab w:val="left" w:pos="567"/>
        </w:tabs>
        <w:ind w:left="0" w:firstLine="0"/>
      </w:pPr>
      <w:rPr>
        <w:rFonts w:ascii="黑体" w:eastAsia="黑体" w:hAnsi="黑体" w:hint="eastAsia"/>
      </w:rPr>
    </w:lvl>
    <w:lvl w:ilvl="2">
      <w:start w:val="1"/>
      <w:numFmt w:val="decimal"/>
      <w:lvlText w:val="%1.%2.%3"/>
      <w:lvlJc w:val="left"/>
      <w:pPr>
        <w:tabs>
          <w:tab w:val="left" w:pos="851"/>
        </w:tabs>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844B91"/>
    <w:rsid w:val="00276F44"/>
    <w:rsid w:val="004C65D7"/>
    <w:rsid w:val="00844B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B91"/>
    <w:pPr>
      <w:widowControl w:val="0"/>
      <w:jc w:val="both"/>
    </w:pPr>
    <w:rPr>
      <w:rFonts w:ascii="Times New Roman" w:eastAsia="宋体" w:hAnsi="Times New Roman" w:cs="Times New Roman"/>
      <w:szCs w:val="24"/>
    </w:rPr>
  </w:style>
  <w:style w:type="paragraph" w:styleId="1">
    <w:name w:val="heading 1"/>
    <w:basedOn w:val="a"/>
    <w:next w:val="a"/>
    <w:link w:val="1Char"/>
    <w:qFormat/>
    <w:rsid w:val="00844B91"/>
    <w:pPr>
      <w:widowControl/>
      <w:numPr>
        <w:numId w:val="1"/>
      </w:numPr>
      <w:spacing w:beforeLines="100" w:afterLines="100" w:line="400" w:lineRule="exact"/>
      <w:jc w:val="left"/>
      <w:outlineLvl w:val="0"/>
    </w:pPr>
    <w:rPr>
      <w:rFonts w:eastAsia="黑体" w:cs="宋体"/>
      <w:color w:val="000000"/>
      <w:kern w:val="0"/>
      <w:szCs w:val="21"/>
    </w:rPr>
  </w:style>
  <w:style w:type="paragraph" w:styleId="2">
    <w:name w:val="heading 2"/>
    <w:basedOn w:val="a"/>
    <w:next w:val="a"/>
    <w:link w:val="2Char"/>
    <w:qFormat/>
    <w:rsid w:val="00844B91"/>
    <w:pPr>
      <w:widowControl/>
      <w:numPr>
        <w:ilvl w:val="1"/>
        <w:numId w:val="1"/>
      </w:numPr>
      <w:tabs>
        <w:tab w:val="left" w:pos="369"/>
      </w:tabs>
      <w:spacing w:beforeLines="50" w:afterLines="50" w:line="400" w:lineRule="exact"/>
      <w:jc w:val="left"/>
      <w:outlineLvl w:val="1"/>
    </w:pPr>
    <w:rPr>
      <w:rFonts w:ascii="黑体" w:eastAsia="黑体" w:hAnsi="黑体" w:cs="黑体"/>
      <w:kern w:val="0"/>
      <w:szCs w:val="20"/>
    </w:rPr>
  </w:style>
  <w:style w:type="paragraph" w:styleId="3">
    <w:name w:val="heading 3"/>
    <w:basedOn w:val="2"/>
    <w:next w:val="a"/>
    <w:link w:val="3Char"/>
    <w:qFormat/>
    <w:rsid w:val="00844B91"/>
    <w:pPr>
      <w:numPr>
        <w:ilvl w:val="2"/>
        <w:numId w:val="0"/>
      </w:num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844B91"/>
    <w:rPr>
      <w:rFonts w:ascii="Times New Roman" w:eastAsia="黑体" w:hAnsi="Times New Roman" w:cs="宋体"/>
      <w:color w:val="000000"/>
      <w:kern w:val="0"/>
      <w:szCs w:val="21"/>
    </w:rPr>
  </w:style>
  <w:style w:type="character" w:customStyle="1" w:styleId="2Char">
    <w:name w:val="标题 2 Char"/>
    <w:basedOn w:val="a0"/>
    <w:link w:val="2"/>
    <w:qFormat/>
    <w:rsid w:val="00844B91"/>
    <w:rPr>
      <w:rFonts w:ascii="黑体" w:eastAsia="黑体" w:hAnsi="黑体" w:cs="黑体"/>
      <w:kern w:val="0"/>
      <w:szCs w:val="20"/>
    </w:rPr>
  </w:style>
  <w:style w:type="character" w:customStyle="1" w:styleId="3Char">
    <w:name w:val="标题 3 Char"/>
    <w:basedOn w:val="a0"/>
    <w:link w:val="3"/>
    <w:rsid w:val="00844B91"/>
    <w:rPr>
      <w:rFonts w:ascii="黑体" w:eastAsia="黑体" w:hAnsi="黑体" w:cs="黑体"/>
      <w:kern w:val="0"/>
      <w:szCs w:val="20"/>
    </w:rPr>
  </w:style>
  <w:style w:type="paragraph" w:styleId="a3">
    <w:name w:val="footer"/>
    <w:basedOn w:val="a"/>
    <w:link w:val="Char"/>
    <w:uiPriority w:val="99"/>
    <w:unhideWhenUsed/>
    <w:qFormat/>
    <w:rsid w:val="00844B9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844B91"/>
    <w:rPr>
      <w:rFonts w:ascii="Times New Roman" w:eastAsia="宋体" w:hAnsi="Times New Roman" w:cs="Times New Roman"/>
      <w:sz w:val="18"/>
      <w:szCs w:val="18"/>
    </w:rPr>
  </w:style>
  <w:style w:type="paragraph" w:styleId="a4">
    <w:name w:val="header"/>
    <w:basedOn w:val="a"/>
    <w:link w:val="Char0"/>
    <w:unhideWhenUsed/>
    <w:qFormat/>
    <w:rsid w:val="00844B9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844B91"/>
    <w:rPr>
      <w:rFonts w:ascii="Times New Roman" w:eastAsia="宋体" w:hAnsi="Times New Roman" w:cs="Times New Roman"/>
      <w:sz w:val="18"/>
      <w:szCs w:val="18"/>
    </w:rPr>
  </w:style>
  <w:style w:type="paragraph" w:styleId="10">
    <w:name w:val="toc 1"/>
    <w:next w:val="a"/>
    <w:uiPriority w:val="39"/>
    <w:qFormat/>
    <w:rsid w:val="00844B91"/>
    <w:pPr>
      <w:jc w:val="both"/>
    </w:pPr>
    <w:rPr>
      <w:rFonts w:ascii="宋体" w:eastAsia="宋体" w:hAnsi="Times New Roman" w:cs="Times New Roman"/>
      <w:kern w:val="0"/>
      <w:szCs w:val="20"/>
    </w:rPr>
  </w:style>
  <w:style w:type="paragraph" w:styleId="a5">
    <w:name w:val="Title"/>
    <w:basedOn w:val="a"/>
    <w:link w:val="Char1"/>
    <w:qFormat/>
    <w:rsid w:val="00844B91"/>
    <w:pPr>
      <w:widowControl/>
      <w:spacing w:before="240" w:after="60" w:line="400" w:lineRule="exact"/>
      <w:ind w:firstLineChars="200" w:firstLine="420"/>
      <w:jc w:val="center"/>
      <w:outlineLvl w:val="0"/>
    </w:pPr>
    <w:rPr>
      <w:rFonts w:ascii="Arial" w:hAnsi="Arial" w:cs="Arial"/>
      <w:b/>
      <w:bCs/>
      <w:kern w:val="0"/>
      <w:sz w:val="32"/>
      <w:szCs w:val="32"/>
    </w:rPr>
  </w:style>
  <w:style w:type="character" w:customStyle="1" w:styleId="Char1">
    <w:name w:val="标题 Char"/>
    <w:basedOn w:val="a0"/>
    <w:link w:val="a5"/>
    <w:rsid w:val="00844B91"/>
    <w:rPr>
      <w:rFonts w:ascii="Arial" w:eastAsia="宋体" w:hAnsi="Arial" w:cs="Arial"/>
      <w:b/>
      <w:bCs/>
      <w:kern w:val="0"/>
      <w:sz w:val="32"/>
      <w:szCs w:val="32"/>
    </w:rPr>
  </w:style>
  <w:style w:type="character" w:styleId="a6">
    <w:name w:val="Hyperlink"/>
    <w:uiPriority w:val="99"/>
    <w:qFormat/>
    <w:rsid w:val="00844B91"/>
    <w:rPr>
      <w:rFonts w:ascii="Times New Roman" w:eastAsia="宋体" w:hAnsi="Times New Roman" w:cs="Times New Roman"/>
      <w:color w:val="auto"/>
      <w:spacing w:val="0"/>
      <w:w w:val="100"/>
      <w:position w:val="0"/>
      <w:sz w:val="21"/>
      <w:u w:val="none"/>
      <w:vertAlign w:val="baseline"/>
      <w:lang w:val="en-US" w:eastAsia="zh-CN" w:bidi="ar-SA"/>
    </w:rPr>
  </w:style>
  <w:style w:type="paragraph" w:customStyle="1" w:styleId="a7">
    <w:name w:val="段"/>
    <w:link w:val="CharChar"/>
    <w:uiPriority w:val="99"/>
    <w:qFormat/>
    <w:rsid w:val="00844B91"/>
    <w:pPr>
      <w:autoSpaceDE w:val="0"/>
      <w:autoSpaceDN w:val="0"/>
      <w:ind w:firstLineChars="200" w:firstLine="200"/>
      <w:jc w:val="both"/>
    </w:pPr>
    <w:rPr>
      <w:rFonts w:ascii="宋体" w:eastAsia="宋体" w:hAnsi="Times New Roman" w:cs="Times New Roman"/>
      <w:kern w:val="0"/>
      <w:szCs w:val="20"/>
    </w:rPr>
  </w:style>
  <w:style w:type="paragraph" w:customStyle="1" w:styleId="a8">
    <w:name w:val="目次、标准名称标题"/>
    <w:basedOn w:val="a"/>
    <w:next w:val="a7"/>
    <w:qFormat/>
    <w:rsid w:val="00844B91"/>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9">
    <w:name w:val="正文表标题"/>
    <w:basedOn w:val="a"/>
    <w:next w:val="a7"/>
    <w:qFormat/>
    <w:rsid w:val="00844B91"/>
    <w:pPr>
      <w:widowControl/>
      <w:spacing w:beforeLines="50" w:line="400" w:lineRule="exact"/>
      <w:ind w:firstLineChars="200" w:firstLine="420"/>
      <w:jc w:val="center"/>
    </w:pPr>
    <w:rPr>
      <w:rFonts w:ascii="黑体" w:eastAsia="黑体" w:hAnsi="黑体" w:cs="宋体"/>
      <w:kern w:val="0"/>
      <w:szCs w:val="20"/>
    </w:rPr>
  </w:style>
  <w:style w:type="paragraph" w:customStyle="1" w:styleId="aa">
    <w:name w:val="表格样式"/>
    <w:basedOn w:val="ab"/>
    <w:next w:val="a7"/>
    <w:qFormat/>
    <w:rsid w:val="00844B91"/>
    <w:pPr>
      <w:widowControl/>
      <w:jc w:val="center"/>
    </w:pPr>
    <w:rPr>
      <w:rFonts w:cs="宋体"/>
      <w:kern w:val="0"/>
      <w:sz w:val="18"/>
      <w:szCs w:val="18"/>
    </w:rPr>
  </w:style>
  <w:style w:type="character" w:customStyle="1" w:styleId="CharChar">
    <w:name w:val="段 Char Char"/>
    <w:basedOn w:val="a0"/>
    <w:link w:val="a7"/>
    <w:uiPriority w:val="99"/>
    <w:qFormat/>
    <w:rsid w:val="00844B91"/>
    <w:rPr>
      <w:rFonts w:ascii="宋体" w:eastAsia="宋体" w:hAnsi="Times New Roman" w:cs="Times New Roman"/>
      <w:kern w:val="0"/>
      <w:szCs w:val="20"/>
    </w:rPr>
  </w:style>
  <w:style w:type="paragraph" w:customStyle="1" w:styleId="ac">
    <w:name w:val="标准文件_段"/>
    <w:qFormat/>
    <w:rsid w:val="00844B91"/>
    <w:pPr>
      <w:autoSpaceDE w:val="0"/>
      <w:autoSpaceDN w:val="0"/>
      <w:ind w:firstLineChars="200" w:firstLine="200"/>
      <w:jc w:val="both"/>
    </w:pPr>
    <w:rPr>
      <w:rFonts w:ascii="宋体" w:eastAsia="宋体" w:hAnsi="Times New Roman" w:cs="Times New Roman"/>
      <w:kern w:val="0"/>
      <w:szCs w:val="20"/>
    </w:rPr>
  </w:style>
  <w:style w:type="paragraph" w:styleId="ab">
    <w:name w:val="Normal (Web)"/>
    <w:basedOn w:val="a"/>
    <w:uiPriority w:val="99"/>
    <w:semiHidden/>
    <w:unhideWhenUsed/>
    <w:rsid w:val="00844B91"/>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4.xml"/><Relationship Id="rId5" Type="http://schemas.openxmlformats.org/officeDocument/2006/relationships/header" Target="header1.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2023-12-13T02:04:00Z</dcterms:created>
  <dcterms:modified xsi:type="dcterms:W3CDTF">2023-12-13T02:04:00Z</dcterms:modified>
</cp:coreProperties>
</file>