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089C5">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026" name="图片 3" descr="10"/>
            <wp:cNvGraphicFramePr/>
            <a:graphic xmlns:a="http://schemas.openxmlformats.org/drawingml/2006/main">
              <a:graphicData uri="http://schemas.openxmlformats.org/drawingml/2006/picture">
                <pic:pic xmlns:pic="http://schemas.openxmlformats.org/drawingml/2006/picture">
                  <pic:nvPicPr>
                    <pic:cNvPr id="1026" name="图片 3" descr="10"/>
                    <pic:cNvPicPr/>
                  </pic:nvPicPr>
                  <pic:blipFill>
                    <a:blip r:embed="rId5" cstate="print"/>
                    <a:srcRect/>
                    <a:stretch>
                      <a:fillRect/>
                    </a:stretch>
                  </pic:blipFill>
                  <pic:spPr>
                    <a:xfrm>
                      <a:off x="0" y="0"/>
                      <a:ext cx="1143000" cy="1095375"/>
                    </a:xfrm>
                    <a:prstGeom prst="rect">
                      <a:avLst/>
                    </a:prstGeom>
                    <a:ln>
                      <a:noFill/>
                    </a:ln>
                  </pic:spPr>
                </pic:pic>
              </a:graphicData>
            </a:graphic>
          </wp:inline>
        </w:drawing>
      </w:r>
      <w:r>
        <w:rPr>
          <w:rFonts w:hint="eastAsia" w:ascii="楷体_GB2312" w:eastAsia="楷体_GB2312"/>
          <w:sz w:val="28"/>
        </w:rPr>
        <w:drawing>
          <wp:inline distT="0" distB="0" distL="0" distR="0">
            <wp:extent cx="3914775" cy="1095375"/>
            <wp:effectExtent l="0" t="0" r="1905" b="1905"/>
            <wp:docPr id="1027" name="图片 4" descr="20"/>
            <wp:cNvGraphicFramePr/>
            <a:graphic xmlns:a="http://schemas.openxmlformats.org/drawingml/2006/main">
              <a:graphicData uri="http://schemas.openxmlformats.org/drawingml/2006/picture">
                <pic:pic xmlns:pic="http://schemas.openxmlformats.org/drawingml/2006/picture">
                  <pic:nvPicPr>
                    <pic:cNvPr id="1027" name="图片 4" descr="20"/>
                    <pic:cNvPicPr/>
                  </pic:nvPicPr>
                  <pic:blipFill>
                    <a:blip r:embed="rId6" cstate="print"/>
                    <a:srcRect/>
                    <a:stretch>
                      <a:fillRect/>
                    </a:stretch>
                  </pic:blipFill>
                  <pic:spPr>
                    <a:xfrm>
                      <a:off x="0" y="0"/>
                      <a:ext cx="3914775" cy="1095375"/>
                    </a:xfrm>
                    <a:prstGeom prst="rect">
                      <a:avLst/>
                    </a:prstGeom>
                    <a:ln>
                      <a:noFill/>
                    </a:ln>
                  </pic:spPr>
                </pic:pic>
              </a:graphicData>
            </a:graphic>
          </wp:inline>
        </w:drawing>
      </w:r>
    </w:p>
    <w:p w14:paraId="23C8CFEC">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14:paraId="03D62024">
      <w:pPr>
        <w:spacing w:before="468" w:line="1080" w:lineRule="exact"/>
        <w:jc w:val="center"/>
        <w:rPr>
          <w:rFonts w:ascii="宋体" w:hAnsi="宋体" w:eastAsia="宋体" w:cs="新宋体"/>
          <w:b/>
          <w:w w:val="90"/>
          <w:sz w:val="100"/>
        </w:rPr>
      </w:pPr>
      <w:r>
        <w:rPr>
          <w:rFonts w:hint="eastAsia" w:ascii="宋体" w:hAnsi="宋体" w:eastAsia="宋体" w:cs="新宋体"/>
          <w:b/>
          <w:sz w:val="32"/>
          <w:szCs w:val="32"/>
        </w:rPr>
        <w:t xml:space="preserve"> 第</w:t>
      </w:r>
      <w:r>
        <w:rPr>
          <w:rFonts w:hint="eastAsia" w:ascii="宋体" w:hAnsi="宋体" w:eastAsia="宋体" w:cs="新宋体"/>
          <w:b/>
          <w:sz w:val="32"/>
          <w:szCs w:val="32"/>
          <w:lang w:val="en-US" w:eastAsia="zh-CN"/>
        </w:rPr>
        <w:t>1</w:t>
      </w:r>
      <w:r>
        <w:rPr>
          <w:rFonts w:hint="eastAsia" w:ascii="宋体" w:hAnsi="宋体" w:eastAsia="宋体" w:cs="新宋体"/>
          <w:b/>
          <w:sz w:val="32"/>
          <w:szCs w:val="32"/>
        </w:rPr>
        <w:t>期（总第</w:t>
      </w:r>
      <w:r>
        <w:rPr>
          <w:rFonts w:hint="eastAsia" w:ascii="宋体" w:hAnsi="宋体" w:eastAsia="宋体" w:cs="新宋体"/>
          <w:b/>
          <w:sz w:val="32"/>
          <w:szCs w:val="32"/>
          <w:lang w:val="en-US" w:eastAsia="zh-CN"/>
        </w:rPr>
        <w:t>91</w:t>
      </w:r>
      <w:r>
        <w:rPr>
          <w:rFonts w:hint="eastAsia" w:ascii="宋体" w:hAnsi="宋体" w:eastAsia="宋体" w:cs="新宋体"/>
          <w:b/>
          <w:sz w:val="32"/>
          <w:szCs w:val="32"/>
        </w:rPr>
        <w:t>期）</w:t>
      </w:r>
    </w:p>
    <w:p w14:paraId="66F01460">
      <w:pPr>
        <w:pBdr>
          <w:bottom w:val="single" w:color="auto" w:sz="18" w:space="6"/>
        </w:pBdr>
        <w:spacing w:before="312" w:line="560" w:lineRule="exact"/>
        <w:jc w:val="left"/>
        <w:rPr>
          <w:rFonts w:ascii="宋体" w:hAnsi="宋体" w:eastAsia="宋体"/>
          <w:b/>
          <w:sz w:val="32"/>
          <w:szCs w:val="32"/>
        </w:rPr>
      </w:pPr>
      <w:r>
        <w:rPr>
          <w:rFonts w:hint="eastAsia" w:ascii="宋体" w:hAnsi="宋体" w:eastAsia="宋体" w:cs="新宋体"/>
          <w:b/>
          <w:sz w:val="30"/>
          <w:szCs w:val="30"/>
        </w:rPr>
        <w:t xml:space="preserve"> 浙江省茶叶产业协会秘书处编</w:t>
      </w:r>
      <w:r>
        <w:rPr>
          <w:rFonts w:hint="eastAsia" w:ascii="宋体" w:hAnsi="宋体" w:eastAsia="宋体" w:cs="新宋体"/>
          <w:b/>
          <w:sz w:val="30"/>
          <w:szCs w:val="30"/>
        </w:rPr>
        <w:tab/>
      </w:r>
      <w:r>
        <w:rPr>
          <w:rFonts w:hint="eastAsia" w:ascii="宋体" w:hAnsi="宋体" w:eastAsia="宋体" w:cs="新宋体"/>
          <w:b/>
          <w:sz w:val="30"/>
          <w:szCs w:val="30"/>
        </w:rPr>
        <w:tab/>
      </w:r>
      <w:r>
        <w:rPr>
          <w:rFonts w:hint="eastAsia" w:ascii="宋体" w:hAnsi="宋体" w:eastAsia="宋体" w:cs="新宋体"/>
          <w:b/>
          <w:sz w:val="30"/>
          <w:szCs w:val="30"/>
        </w:rPr>
        <w:tab/>
      </w:r>
      <w:r>
        <w:rPr>
          <w:rFonts w:hint="eastAsia" w:ascii="宋体" w:hAnsi="宋体" w:eastAsia="宋体" w:cs="新宋体"/>
          <w:b/>
          <w:sz w:val="30"/>
          <w:szCs w:val="30"/>
        </w:rPr>
        <w:t xml:space="preserve">    202</w:t>
      </w:r>
      <w:r>
        <w:rPr>
          <w:rFonts w:hint="eastAsia" w:ascii="宋体" w:hAnsi="宋体" w:eastAsia="宋体" w:cs="新宋体"/>
          <w:b/>
          <w:sz w:val="30"/>
          <w:szCs w:val="30"/>
          <w:lang w:val="en-US" w:eastAsia="zh-CN"/>
        </w:rPr>
        <w:t>5</w:t>
      </w:r>
      <w:r>
        <w:rPr>
          <w:rFonts w:hint="eastAsia" w:ascii="宋体" w:hAnsi="宋体" w:eastAsia="宋体" w:cs="新宋体"/>
          <w:b/>
          <w:sz w:val="30"/>
          <w:szCs w:val="30"/>
        </w:rPr>
        <w:t>年</w:t>
      </w:r>
      <w:r>
        <w:rPr>
          <w:rFonts w:hint="eastAsia" w:ascii="宋体" w:hAnsi="宋体" w:eastAsia="宋体" w:cs="新宋体"/>
          <w:b/>
          <w:sz w:val="30"/>
          <w:szCs w:val="30"/>
          <w:lang w:val="en-US" w:eastAsia="zh-CN"/>
        </w:rPr>
        <w:t>3</w:t>
      </w:r>
      <w:r>
        <w:rPr>
          <w:rFonts w:hint="eastAsia" w:ascii="宋体" w:hAnsi="宋体" w:eastAsia="宋体" w:cs="新宋体"/>
          <w:b/>
          <w:sz w:val="30"/>
          <w:szCs w:val="30"/>
        </w:rPr>
        <w:t>月</w:t>
      </w:r>
      <w:r>
        <w:rPr>
          <w:rFonts w:hint="eastAsia" w:ascii="宋体" w:hAnsi="宋体" w:eastAsia="宋体" w:cs="新宋体"/>
          <w:b/>
          <w:sz w:val="30"/>
          <w:szCs w:val="30"/>
          <w:lang w:val="en-US" w:eastAsia="zh-CN"/>
        </w:rPr>
        <w:t>5</w:t>
      </w:r>
      <w:r>
        <w:rPr>
          <w:rFonts w:hint="eastAsia" w:ascii="宋体" w:hAnsi="宋体" w:eastAsia="宋体" w:cs="新宋体"/>
          <w:b/>
          <w:sz w:val="30"/>
          <w:szCs w:val="30"/>
        </w:rPr>
        <w:t>日</w:t>
      </w:r>
    </w:p>
    <w:p w14:paraId="12A6C9FA">
      <w:pPr>
        <w:spacing w:line="460" w:lineRule="exact"/>
        <w:jc w:val="center"/>
        <w:rPr>
          <w:rFonts w:hint="eastAsia" w:ascii="宋体" w:hAnsi="宋体" w:eastAsia="宋体" w:cs="仿宋_GB2312"/>
          <w:b/>
          <w:bCs/>
          <w:sz w:val="44"/>
          <w:szCs w:val="44"/>
        </w:rPr>
      </w:pPr>
    </w:p>
    <w:p w14:paraId="37A472BB">
      <w:pPr>
        <w:spacing w:line="500" w:lineRule="exact"/>
        <w:jc w:val="center"/>
        <w:rPr>
          <w:rFonts w:ascii="仿宋_GB2312" w:hAnsi="仿宋_GB2312" w:eastAsia="仿宋_GB2312" w:cs="仿宋_GB2312"/>
          <w:b/>
          <w:bCs/>
          <w:sz w:val="36"/>
          <w:szCs w:val="36"/>
        </w:rPr>
      </w:pPr>
    </w:p>
    <w:p w14:paraId="26B2DAF6">
      <w:pPr>
        <w:spacing w:line="460" w:lineRule="exact"/>
        <w:jc w:val="center"/>
        <w:rPr>
          <w:rFonts w:ascii="宋体" w:hAnsi="宋体" w:eastAsia="宋体" w:cs="仿宋_GB2312"/>
          <w:b/>
          <w:bCs/>
          <w:sz w:val="44"/>
          <w:szCs w:val="44"/>
        </w:rPr>
      </w:pPr>
      <w:r>
        <w:rPr>
          <w:rFonts w:hint="eastAsia" w:ascii="宋体" w:hAnsi="宋体" w:eastAsia="宋体" w:cs="仿宋_GB2312"/>
          <w:b/>
          <w:bCs/>
          <w:sz w:val="44"/>
          <w:szCs w:val="44"/>
        </w:rPr>
        <w:t>目  录</w:t>
      </w:r>
    </w:p>
    <w:p w14:paraId="563F530D">
      <w:pPr>
        <w:spacing w:line="460" w:lineRule="exact"/>
        <w:jc w:val="center"/>
        <w:rPr>
          <w:rFonts w:ascii="宋体" w:hAnsi="宋体" w:eastAsia="宋体" w:cs="仿宋_GB2312"/>
          <w:b/>
          <w:bCs/>
          <w:sz w:val="44"/>
          <w:szCs w:val="44"/>
        </w:rPr>
      </w:pPr>
    </w:p>
    <w:p w14:paraId="6905E89D">
      <w:pPr>
        <w:spacing w:line="500" w:lineRule="exact"/>
        <w:jc w:val="left"/>
        <w:rPr>
          <w:rFonts w:ascii="宋体" w:hAnsi="宋体" w:eastAsia="宋体" w:cs="仿宋_GB2312"/>
          <w:b/>
          <w:bCs/>
          <w:color w:val="auto"/>
          <w:sz w:val="32"/>
          <w:szCs w:val="32"/>
        </w:rPr>
      </w:pPr>
      <w:r>
        <w:rPr>
          <w:rFonts w:ascii="宋体" w:hAnsi="宋体" w:eastAsia="宋体" w:cs="仿宋_GB2312"/>
          <w:b/>
          <w:bCs/>
          <w:color w:val="auto"/>
          <w:sz w:val="32"/>
          <w:szCs w:val="32"/>
        </w:rPr>
        <w:t>专题报告</w:t>
      </w:r>
    </w:p>
    <w:p w14:paraId="62087357">
      <w:pPr>
        <w:pStyle w:val="14"/>
        <w:jc w:val="both"/>
        <w:rPr>
          <w:rFonts w:ascii="宋体" w:hAnsi="宋体" w:eastAsia="宋体" w:cs="Cambria Math"/>
          <w:color w:val="auto"/>
          <w:sz w:val="32"/>
          <w:szCs w:val="32"/>
        </w:rPr>
      </w:pPr>
    </w:p>
    <w:p w14:paraId="260E0A57">
      <w:pPr>
        <w:pStyle w:val="14"/>
        <w:jc w:val="both"/>
        <w:rPr>
          <w:rFonts w:hint="eastAsia" w:ascii="宋体" w:hAnsi="宋体" w:eastAsia="宋体" w:cs="宋体"/>
          <w:b w:val="0"/>
          <w:bCs/>
          <w:sz w:val="32"/>
          <w:szCs w:val="32"/>
        </w:rPr>
      </w:pPr>
      <w:r>
        <w:rPr>
          <w:rFonts w:ascii="宋体" w:hAnsi="宋体" w:eastAsia="宋体" w:cs="Cambria Math"/>
          <w:color w:val="auto"/>
          <w:sz w:val="32"/>
          <w:szCs w:val="32"/>
        </w:rPr>
        <w:t>◆</w:t>
      </w:r>
      <w:r>
        <w:rPr>
          <w:rFonts w:hint="eastAsia" w:ascii="仿宋" w:hAnsi="仿宋" w:eastAsia="仿宋" w:cs="仿宋"/>
          <w:color w:val="auto"/>
          <w:sz w:val="32"/>
          <w:szCs w:val="32"/>
          <w:lang w:eastAsia="zh-CN"/>
        </w:rPr>
        <w:t>省茶协</w:t>
      </w:r>
      <w:r>
        <w:rPr>
          <w:rFonts w:hint="eastAsia" w:ascii="仿宋" w:hAnsi="仿宋" w:eastAsia="仿宋" w:cs="仿宋"/>
          <w:b w:val="0"/>
          <w:bCs/>
          <w:sz w:val="32"/>
          <w:szCs w:val="32"/>
        </w:rPr>
        <w:t>2024年工作总结和2025年工作计划</w:t>
      </w:r>
      <w:r>
        <w:rPr>
          <w:rFonts w:ascii="仿宋" w:hAnsi="仿宋" w:eastAsia="仿宋" w:cs="Cambria Math"/>
          <w:color w:val="auto"/>
          <w:sz w:val="32"/>
          <w:szCs w:val="32"/>
        </w:rPr>
        <w:t>…………</w:t>
      </w:r>
      <w:r>
        <w:rPr>
          <w:rFonts w:hint="eastAsia" w:ascii="仿宋" w:hAnsi="仿宋" w:eastAsia="仿宋" w:cs="Cambria Math"/>
          <w:color w:val="auto"/>
          <w:sz w:val="32"/>
          <w:szCs w:val="32"/>
        </w:rPr>
        <w:t>2</w:t>
      </w:r>
    </w:p>
    <w:p w14:paraId="265B3B1B">
      <w:pPr>
        <w:jc w:val="left"/>
        <w:rPr>
          <w:rFonts w:ascii="宋体" w:hAnsi="宋体" w:eastAsia="宋体" w:cs="Cambria Math"/>
          <w:color w:val="auto"/>
          <w:sz w:val="32"/>
          <w:szCs w:val="32"/>
        </w:rPr>
      </w:pPr>
    </w:p>
    <w:p w14:paraId="0341E79B">
      <w:pPr>
        <w:jc w:val="left"/>
        <w:rPr>
          <w:rFonts w:ascii="仿宋" w:hAnsi="仿宋" w:eastAsia="仿宋" w:cs="Cambria Math"/>
          <w:color w:val="auto"/>
          <w:sz w:val="32"/>
          <w:szCs w:val="32"/>
        </w:rPr>
      </w:pPr>
      <w:r>
        <w:rPr>
          <w:rFonts w:ascii="宋体" w:hAnsi="宋体" w:eastAsia="宋体" w:cs="Cambria Math"/>
          <w:color w:val="auto"/>
          <w:sz w:val="32"/>
          <w:szCs w:val="32"/>
        </w:rPr>
        <w:t>◆</w:t>
      </w:r>
      <w:r>
        <w:rPr>
          <w:rFonts w:hint="eastAsia" w:ascii="仿宋" w:hAnsi="仿宋" w:eastAsia="仿宋" w:cs="Cambria Math"/>
          <w:color w:val="auto"/>
          <w:sz w:val="32"/>
          <w:szCs w:val="32"/>
        </w:rPr>
        <w:t>202</w:t>
      </w:r>
      <w:r>
        <w:rPr>
          <w:rFonts w:hint="eastAsia" w:ascii="仿宋" w:hAnsi="仿宋" w:eastAsia="仿宋" w:cs="Cambria Math"/>
          <w:color w:val="auto"/>
          <w:sz w:val="32"/>
          <w:szCs w:val="32"/>
          <w:lang w:val="en-US" w:eastAsia="zh-CN"/>
        </w:rPr>
        <w:t>4</w:t>
      </w:r>
      <w:r>
        <w:rPr>
          <w:rFonts w:hint="eastAsia" w:ascii="仿宋" w:hAnsi="仿宋" w:eastAsia="仿宋" w:cs="Cambria Math"/>
          <w:color w:val="auto"/>
          <w:sz w:val="32"/>
          <w:szCs w:val="32"/>
        </w:rPr>
        <w:t>年度浙江茶产业发展报告</w:t>
      </w:r>
      <w:r>
        <w:rPr>
          <w:rFonts w:ascii="仿宋" w:hAnsi="仿宋" w:eastAsia="仿宋" w:cs="Cambria Math"/>
          <w:color w:val="auto"/>
          <w:sz w:val="32"/>
          <w:szCs w:val="32"/>
        </w:rPr>
        <w:t>………………………</w:t>
      </w:r>
      <w:r>
        <w:rPr>
          <w:rFonts w:hint="eastAsia" w:ascii="仿宋" w:hAnsi="仿宋" w:eastAsia="仿宋" w:cs="Cambria Math"/>
          <w:color w:val="auto"/>
          <w:sz w:val="32"/>
          <w:szCs w:val="32"/>
          <w:lang w:val="en-US" w:eastAsia="zh-CN"/>
        </w:rPr>
        <w:t>1</w:t>
      </w:r>
      <w:r>
        <w:rPr>
          <w:rFonts w:hint="eastAsia" w:ascii="仿宋" w:hAnsi="仿宋" w:eastAsia="仿宋" w:cs="Cambria Math"/>
          <w:color w:val="auto"/>
          <w:sz w:val="32"/>
          <w:szCs w:val="32"/>
        </w:rPr>
        <w:t>2</w:t>
      </w:r>
    </w:p>
    <w:p w14:paraId="71B20590">
      <w:pPr>
        <w:jc w:val="both"/>
        <w:rPr>
          <w:rFonts w:ascii="宋体" w:hAnsi="宋体" w:eastAsia="宋体" w:cs="Cambria Math"/>
          <w:color w:val="auto"/>
          <w:sz w:val="32"/>
          <w:szCs w:val="32"/>
        </w:rPr>
      </w:pPr>
    </w:p>
    <w:p w14:paraId="084FCB37">
      <w:pPr>
        <w:jc w:val="both"/>
        <w:rPr>
          <w:rFonts w:hint="eastAsia" w:ascii="仿宋" w:hAnsi="仿宋" w:eastAsia="仿宋" w:cs="Cambria Math"/>
          <w:color w:val="auto"/>
          <w:sz w:val="32"/>
          <w:szCs w:val="32"/>
          <w:lang w:val="en-US" w:eastAsia="zh-CN"/>
        </w:rPr>
      </w:pPr>
      <w:r>
        <w:rPr>
          <w:rFonts w:ascii="宋体" w:hAnsi="宋体" w:eastAsia="宋体" w:cs="Cambria Math"/>
          <w:color w:val="auto"/>
          <w:sz w:val="32"/>
          <w:szCs w:val="32"/>
        </w:rPr>
        <w:t>◆</w:t>
      </w:r>
      <w:r>
        <w:rPr>
          <w:rFonts w:hint="eastAsia" w:ascii="宋体" w:hAnsi="宋体" w:eastAsia="宋体" w:cs="Cambria Math"/>
          <w:color w:val="auto"/>
          <w:sz w:val="32"/>
          <w:szCs w:val="32"/>
        </w:rPr>
        <w:t xml:space="preserve"> </w:t>
      </w:r>
      <w:r>
        <w:rPr>
          <w:rFonts w:hint="eastAsia" w:ascii="仿宋" w:hAnsi="仿宋" w:eastAsia="仿宋" w:cs="仿宋"/>
          <w:b w:val="0"/>
          <w:bCs w:val="0"/>
          <w:sz w:val="32"/>
          <w:szCs w:val="32"/>
        </w:rPr>
        <w:t>内蒙古茶叶市场考察报告</w:t>
      </w:r>
      <w:r>
        <w:rPr>
          <w:rFonts w:ascii="仿宋" w:hAnsi="仿宋" w:eastAsia="仿宋" w:cs="Cambria Math"/>
          <w:color w:val="auto"/>
          <w:sz w:val="32"/>
          <w:szCs w:val="32"/>
        </w:rPr>
        <w:t>……………………………</w:t>
      </w:r>
      <w:r>
        <w:rPr>
          <w:rFonts w:hint="eastAsia" w:ascii="仿宋" w:hAnsi="仿宋" w:eastAsia="仿宋" w:cs="Cambria Math"/>
          <w:color w:val="auto"/>
          <w:sz w:val="32"/>
          <w:szCs w:val="32"/>
          <w:lang w:val="en-US" w:eastAsia="zh-CN"/>
        </w:rPr>
        <w:t>26</w:t>
      </w:r>
    </w:p>
    <w:p w14:paraId="17CC202E">
      <w:pPr>
        <w:jc w:val="both"/>
        <w:rPr>
          <w:rFonts w:hint="eastAsia" w:ascii="仿宋" w:hAnsi="仿宋" w:eastAsia="仿宋" w:cs="Cambria Math"/>
          <w:color w:val="auto"/>
          <w:sz w:val="32"/>
          <w:szCs w:val="32"/>
          <w:lang w:val="en-US" w:eastAsia="zh-CN"/>
        </w:rPr>
      </w:pPr>
    </w:p>
    <w:p w14:paraId="3D73E5D4">
      <w:pPr>
        <w:pStyle w:val="14"/>
        <w:ind w:firstLine="883" w:firstLineChars="200"/>
        <w:jc w:val="center"/>
        <w:rPr>
          <w:rFonts w:ascii="仿宋" w:hAnsi="仿宋" w:eastAsia="仿宋"/>
          <w:b/>
          <w:sz w:val="44"/>
          <w:szCs w:val="44"/>
        </w:rPr>
      </w:pPr>
      <w:r>
        <w:rPr>
          <w:rFonts w:hint="eastAsia" w:ascii="仿宋" w:hAnsi="仿宋" w:eastAsia="仿宋"/>
          <w:b/>
          <w:sz w:val="44"/>
          <w:szCs w:val="44"/>
        </w:rPr>
        <w:t>浙江省茶叶产业协会</w:t>
      </w:r>
    </w:p>
    <w:p w14:paraId="61894B08">
      <w:pPr>
        <w:pStyle w:val="14"/>
        <w:ind w:firstLine="883" w:firstLineChars="200"/>
        <w:jc w:val="center"/>
        <w:rPr>
          <w:rFonts w:ascii="仿宋" w:hAnsi="仿宋" w:eastAsia="仿宋"/>
          <w:b/>
          <w:sz w:val="44"/>
          <w:szCs w:val="44"/>
        </w:rPr>
      </w:pPr>
      <w:r>
        <w:rPr>
          <w:rFonts w:hint="eastAsia" w:ascii="仿宋" w:hAnsi="仿宋" w:eastAsia="仿宋"/>
          <w:b/>
          <w:sz w:val="44"/>
          <w:szCs w:val="44"/>
        </w:rPr>
        <w:t>2024年工作总结和2025年工作计划</w:t>
      </w:r>
    </w:p>
    <w:p w14:paraId="4DED9EB7">
      <w:pPr>
        <w:pStyle w:val="14"/>
        <w:ind w:firstLine="640" w:firstLineChars="200"/>
        <w:rPr>
          <w:rFonts w:ascii="仿宋" w:hAnsi="仿宋" w:eastAsia="仿宋"/>
          <w:sz w:val="32"/>
          <w:szCs w:val="32"/>
        </w:rPr>
      </w:pPr>
    </w:p>
    <w:p w14:paraId="09862D7F">
      <w:pPr>
        <w:pStyle w:val="14"/>
        <w:ind w:firstLine="640" w:firstLineChars="200"/>
        <w:rPr>
          <w:rFonts w:hint="eastAsia" w:ascii="仿宋" w:hAnsi="仿宋" w:eastAsia="仿宋"/>
          <w:sz w:val="32"/>
          <w:szCs w:val="32"/>
        </w:rPr>
      </w:pPr>
      <w:r>
        <w:rPr>
          <w:rFonts w:hint="eastAsia" w:ascii="仿宋" w:hAnsi="仿宋" w:eastAsia="仿宋"/>
          <w:sz w:val="32"/>
          <w:szCs w:val="32"/>
        </w:rPr>
        <w:t>2024年是全面落实党的二十届三中全会精神、开启“进一步全面深化改革、推进中国式现代化”新时代的一年，也是我会贯彻社会组织领域重大改革、适应新形势、开创新思路、探索新作为的一年。一年来，协会坚持党建引领，牢记服务宗旨，全力服务会员、服务行业、服务社会，较好地完成理事会确定的任务。</w:t>
      </w:r>
    </w:p>
    <w:p w14:paraId="54D0F8C6">
      <w:pPr>
        <w:pStyle w:val="14"/>
        <w:ind w:firstLine="640" w:firstLineChars="200"/>
        <w:rPr>
          <w:rFonts w:hint="eastAsia" w:ascii="仿宋" w:hAnsi="仿宋" w:eastAsia="仿宋"/>
          <w:sz w:val="32"/>
          <w:szCs w:val="32"/>
        </w:rPr>
      </w:pPr>
      <w:r>
        <w:rPr>
          <w:rFonts w:hint="eastAsia" w:ascii="仿宋" w:hAnsi="仿宋" w:eastAsia="仿宋"/>
          <w:sz w:val="32"/>
          <w:szCs w:val="32"/>
        </w:rPr>
        <w:t>一、2024年协会工作回顾</w:t>
      </w:r>
    </w:p>
    <w:p w14:paraId="3938B1C2">
      <w:pPr>
        <w:pStyle w:val="14"/>
        <w:numPr>
          <w:ilvl w:val="0"/>
          <w:numId w:val="1"/>
        </w:numPr>
        <w:ind w:firstLine="640" w:firstLineChars="200"/>
        <w:rPr>
          <w:rFonts w:hint="eastAsia" w:ascii="仿宋" w:hAnsi="仿宋" w:eastAsia="仿宋"/>
          <w:sz w:val="32"/>
          <w:szCs w:val="32"/>
        </w:rPr>
      </w:pPr>
      <w:r>
        <w:rPr>
          <w:rFonts w:hint="eastAsia" w:ascii="仿宋" w:hAnsi="仿宋" w:eastAsia="仿宋"/>
          <w:sz w:val="32"/>
          <w:szCs w:val="32"/>
        </w:rPr>
        <w:t>坚定党建引领提高政治站位</w:t>
      </w:r>
    </w:p>
    <w:p w14:paraId="40248382">
      <w:pPr>
        <w:pStyle w:val="14"/>
        <w:ind w:firstLine="640" w:firstLineChars="200"/>
        <w:rPr>
          <w:rFonts w:hint="eastAsia" w:ascii="仿宋" w:hAnsi="仿宋" w:eastAsia="仿宋"/>
          <w:sz w:val="32"/>
          <w:szCs w:val="32"/>
        </w:rPr>
      </w:pPr>
      <w:r>
        <w:rPr>
          <w:rFonts w:hint="eastAsia" w:ascii="仿宋" w:hAnsi="仿宋" w:eastAsia="仿宋"/>
          <w:sz w:val="32"/>
          <w:szCs w:val="32"/>
        </w:rPr>
        <w:t>2024年，紧紧围绕新时代对社会组织党建工作要求，</w:t>
      </w:r>
    </w:p>
    <w:p w14:paraId="5F4D1C6A">
      <w:pPr>
        <w:widowControl/>
        <w:jc w:val="left"/>
        <w:rPr>
          <w:rFonts w:hint="eastAsia" w:ascii="仿宋" w:hAnsi="仿宋" w:eastAsia="仿宋"/>
          <w:sz w:val="32"/>
          <w:szCs w:val="32"/>
        </w:rPr>
      </w:pPr>
      <w:r>
        <w:rPr>
          <w:rFonts w:hint="eastAsia" w:ascii="仿宋" w:hAnsi="仿宋" w:eastAsia="仿宋"/>
          <w:sz w:val="32"/>
          <w:szCs w:val="32"/>
        </w:rPr>
        <w:t>组织开展党的二十届三中全会收听收看学习、专项交流学习与会员布置学习等工作。根据省社会组织综合党委的布置，积极参加社团组织党建工作培训学习，组织开展</w:t>
      </w:r>
      <w:r>
        <w:rPr>
          <w:rFonts w:ascii="仿宋" w:hAnsi="仿宋" w:eastAsia="仿宋"/>
          <w:sz w:val="32"/>
          <w:szCs w:val="32"/>
        </w:rPr>
        <w:t>民政部会同中央社会工作部、农业农村部、市场监管总局、全国工商联印发了《关于加强社会组织规范化建设推动社会组织高质量发展的意见》</w:t>
      </w:r>
      <w:r>
        <w:rPr>
          <w:rFonts w:hint="eastAsia" w:ascii="仿宋" w:hAnsi="仿宋" w:eastAsia="仿宋"/>
          <w:sz w:val="32"/>
          <w:szCs w:val="32"/>
        </w:rPr>
        <w:t>学习，充分认识党和国家对社团组织的重视与关心，充分认识</w:t>
      </w:r>
      <w:r>
        <w:rPr>
          <w:rFonts w:ascii="仿宋" w:hAnsi="仿宋" w:eastAsia="仿宋"/>
          <w:sz w:val="32"/>
          <w:szCs w:val="32"/>
        </w:rPr>
        <w:t>进一步规范登记服务、加强监督管理、积极鼓励引导，以规范化建设推动社会组织高质量发展</w:t>
      </w:r>
      <w:r>
        <w:rPr>
          <w:rFonts w:hint="eastAsia" w:ascii="仿宋" w:hAnsi="仿宋" w:eastAsia="仿宋"/>
          <w:sz w:val="32"/>
          <w:szCs w:val="32"/>
        </w:rPr>
        <w:t>的重要意义，着力提高我会认识站位、作为站位与管理站位。</w:t>
      </w:r>
    </w:p>
    <w:p w14:paraId="2656CCFC">
      <w:pPr>
        <w:pStyle w:val="14"/>
        <w:ind w:firstLine="640" w:firstLineChars="200"/>
        <w:rPr>
          <w:rFonts w:hint="eastAsia" w:ascii="仿宋" w:hAnsi="仿宋" w:eastAsia="仿宋"/>
          <w:sz w:val="32"/>
          <w:szCs w:val="32"/>
        </w:rPr>
      </w:pPr>
      <w:r>
        <w:rPr>
          <w:rFonts w:hint="eastAsia" w:ascii="仿宋" w:hAnsi="仿宋" w:eastAsia="仿宋"/>
          <w:sz w:val="32"/>
          <w:szCs w:val="32"/>
        </w:rPr>
        <w:t>根据省社会组织综合党委的统一安排，健全党建工作联络员制度，把党建相关内容写入章程，在日常工作中</w:t>
      </w:r>
      <w:r>
        <w:rPr>
          <w:rFonts w:ascii="仿宋" w:hAnsi="仿宋" w:eastAsia="仿宋"/>
          <w:sz w:val="32"/>
          <w:szCs w:val="32"/>
        </w:rPr>
        <w:t>围绕中心抓党建</w:t>
      </w:r>
      <w:r>
        <w:rPr>
          <w:rFonts w:hint="eastAsia" w:ascii="仿宋" w:hAnsi="仿宋" w:eastAsia="仿宋"/>
          <w:sz w:val="32"/>
          <w:szCs w:val="32"/>
        </w:rPr>
        <w:t>，</w:t>
      </w:r>
      <w:r>
        <w:rPr>
          <w:rFonts w:ascii="仿宋" w:hAnsi="仿宋" w:eastAsia="仿宋"/>
          <w:sz w:val="32"/>
          <w:szCs w:val="32"/>
        </w:rPr>
        <w:t>抓好党建促发展</w:t>
      </w:r>
      <w:r>
        <w:rPr>
          <w:rFonts w:hint="eastAsia" w:ascii="仿宋" w:hAnsi="仿宋" w:eastAsia="仿宋"/>
          <w:sz w:val="32"/>
          <w:szCs w:val="32"/>
        </w:rPr>
        <w:t>。</w:t>
      </w:r>
    </w:p>
    <w:p w14:paraId="574A05BF">
      <w:pPr>
        <w:widowControl/>
        <w:ind w:firstLine="640" w:firstLineChars="200"/>
        <w:jc w:val="left"/>
        <w:rPr>
          <w:rFonts w:ascii="仿宋" w:hAnsi="仿宋" w:eastAsia="仿宋"/>
          <w:sz w:val="32"/>
          <w:szCs w:val="32"/>
        </w:rPr>
      </w:pPr>
      <w:r>
        <w:rPr>
          <w:rFonts w:hint="eastAsia" w:ascii="仿宋" w:hAnsi="仿宋" w:eastAsia="仿宋"/>
          <w:sz w:val="32"/>
          <w:szCs w:val="32"/>
        </w:rPr>
        <w:t>认真学习与贯彻落实</w:t>
      </w:r>
      <w:r>
        <w:rPr>
          <w:rFonts w:ascii="仿宋_GB2312" w:hAnsi="仿宋_GB2312" w:eastAsia="仿宋_GB2312" w:cs="仿宋_GB2312"/>
          <w:color w:val="000000"/>
          <w:kern w:val="0"/>
          <w:sz w:val="31"/>
          <w:szCs w:val="31"/>
        </w:rPr>
        <w:t>《全省性社会组织换届工作指引（试行）》（以下简称《指引》）和《全省性社会组织内部管理制度参考文本（试行）》</w:t>
      </w:r>
      <w:r>
        <w:rPr>
          <w:rFonts w:hint="eastAsia" w:ascii="仿宋_GB2312" w:hAnsi="仿宋_GB2312" w:eastAsia="仿宋_GB2312" w:cs="仿宋_GB2312"/>
          <w:color w:val="000000"/>
          <w:kern w:val="0"/>
          <w:sz w:val="31"/>
          <w:szCs w:val="31"/>
        </w:rPr>
        <w:t>，自觉按相关要求，完善我会第六届理事会换届程序与规范，及时上报专项报告，并自觉接受业务部门有关监管与审查。</w:t>
      </w:r>
    </w:p>
    <w:p w14:paraId="41D7B764">
      <w:pPr>
        <w:pStyle w:val="14"/>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服务产业升级，助力三茶统筹</w:t>
      </w:r>
    </w:p>
    <w:p w14:paraId="1ED5F17F">
      <w:pPr>
        <w:ind w:firstLine="640" w:firstLineChars="200"/>
        <w:rPr>
          <w:rFonts w:ascii="仿宋" w:hAnsi="仿宋" w:eastAsia="仿宋" w:cs="仿宋"/>
          <w:sz w:val="32"/>
          <w:szCs w:val="32"/>
        </w:rPr>
      </w:pPr>
      <w:r>
        <w:rPr>
          <w:rFonts w:hint="eastAsia" w:ascii="仿宋" w:hAnsi="仿宋" w:eastAsia="仿宋"/>
          <w:sz w:val="32"/>
          <w:szCs w:val="32"/>
        </w:rPr>
        <w:t>为贯彻落实习总书记“三茶统筹”指示精神，</w:t>
      </w:r>
      <w:r>
        <w:rPr>
          <w:rFonts w:hint="eastAsia" w:ascii="仿宋" w:hAnsi="仿宋" w:eastAsia="仿宋" w:cs="Times New Roman"/>
          <w:sz w:val="32"/>
          <w:szCs w:val="32"/>
        </w:rPr>
        <w:t>更好地发挥协会服务企业、服务产业、服务社会的作用，推动浙江茶企与茶协组织助力乡村振兴和高质量共同富裕示范区建设，我会组建成立22位专家学者组成的浙江省茶叶产业协会专家服务团队。并分别于</w:t>
      </w:r>
      <w:r>
        <w:rPr>
          <w:rFonts w:hint="eastAsia" w:ascii="仿宋" w:hAnsi="仿宋" w:eastAsia="仿宋" w:cs="仿宋"/>
          <w:sz w:val="32"/>
          <w:szCs w:val="32"/>
        </w:rPr>
        <w:t>3月29日、6月7日，在第三届浙江诸暨“三茶统筹”发展大会与</w:t>
      </w:r>
      <w:r>
        <w:rPr>
          <w:rFonts w:hint="eastAsia" w:ascii="仿宋" w:hAnsi="仿宋" w:eastAsia="仿宋" w:cs="Times New Roman"/>
          <w:sz w:val="32"/>
          <w:szCs w:val="32"/>
        </w:rPr>
        <w:t>“浙茗争流”2024浙江好茶(宁波)推介会</w:t>
      </w:r>
      <w:r>
        <w:rPr>
          <w:rFonts w:hint="eastAsia" w:ascii="仿宋" w:hAnsi="仿宋" w:eastAsia="仿宋" w:cs="仿宋"/>
          <w:sz w:val="32"/>
          <w:szCs w:val="32"/>
        </w:rPr>
        <w:t>上对五个工作站进行了授牌仪式。一年来，组织为工作站进行了专项品牌推介、品牌成就展示、推广宣传等服务的同时，还组织专家组开展了10余期次30多人次专家参与的有关产品品质评定、生产与加工技术指导、品牌策划与咨询答疑等服务。</w:t>
      </w:r>
    </w:p>
    <w:p w14:paraId="7DA080C5">
      <w:pPr>
        <w:ind w:firstLine="640" w:firstLineChars="200"/>
        <w:rPr>
          <w:rFonts w:hint="eastAsia" w:ascii="仿宋" w:hAnsi="仿宋" w:eastAsia="仿宋" w:cs="Times New Roman"/>
          <w:sz w:val="32"/>
          <w:szCs w:val="32"/>
        </w:rPr>
      </w:pPr>
      <w:r>
        <w:rPr>
          <w:rFonts w:hint="eastAsia" w:ascii="仿宋" w:hAnsi="仿宋" w:eastAsia="仿宋"/>
          <w:sz w:val="32"/>
          <w:szCs w:val="32"/>
        </w:rPr>
        <w:t>同时，分别以协办、支持与参与等形式，助力开化</w:t>
      </w:r>
      <w:r>
        <w:rPr>
          <w:rFonts w:ascii="仿宋" w:hAnsi="仿宋" w:eastAsia="仿宋"/>
          <w:sz w:val="32"/>
          <w:szCs w:val="32"/>
        </w:rPr>
        <w:t>县</w:t>
      </w:r>
      <w:r>
        <w:rPr>
          <w:rFonts w:hint="eastAsia" w:ascii="仿宋" w:hAnsi="仿宋" w:eastAsia="仿宋"/>
          <w:sz w:val="32"/>
          <w:szCs w:val="32"/>
        </w:rPr>
        <w:t>人民政府等主</w:t>
      </w:r>
      <w:r>
        <w:rPr>
          <w:rFonts w:ascii="仿宋" w:hAnsi="仿宋" w:eastAsia="仿宋"/>
          <w:sz w:val="32"/>
          <w:szCs w:val="32"/>
        </w:rPr>
        <w:t>办</w:t>
      </w:r>
      <w:r>
        <w:rPr>
          <w:rFonts w:hint="eastAsia" w:ascii="仿宋" w:hAnsi="仿宋" w:eastAsia="仿宋"/>
          <w:sz w:val="32"/>
          <w:szCs w:val="32"/>
        </w:rPr>
        <w:t>的开化龙顶高质量发展推进</w:t>
      </w:r>
      <w:r>
        <w:rPr>
          <w:rFonts w:ascii="仿宋" w:hAnsi="仿宋" w:eastAsia="仿宋"/>
          <w:sz w:val="32"/>
          <w:szCs w:val="32"/>
        </w:rPr>
        <w:t>会</w:t>
      </w:r>
      <w:r>
        <w:rPr>
          <w:rFonts w:hint="eastAsia" w:ascii="仿宋" w:hAnsi="仿宋" w:eastAsia="仿宋"/>
          <w:sz w:val="32"/>
          <w:szCs w:val="32"/>
        </w:rPr>
        <w:t>、龙游黄茶高质量发展大会暨贡茶联盟成立、</w:t>
      </w:r>
      <w:r>
        <w:rPr>
          <w:rFonts w:hint="eastAsia" w:ascii="仿宋" w:hAnsi="仿宋" w:eastAsia="仿宋" w:cs="仿宋"/>
          <w:sz w:val="30"/>
          <w:szCs w:val="30"/>
        </w:rPr>
        <w:t>第三届浙江诸暨“三茶”统筹发展大会、</w:t>
      </w:r>
      <w:r>
        <w:rPr>
          <w:rFonts w:hint="eastAsia" w:ascii="仿宋" w:hAnsi="仿宋" w:eastAsia="仿宋" w:cs="Times New Roman"/>
          <w:sz w:val="32"/>
          <w:szCs w:val="32"/>
        </w:rPr>
        <w:t>首届民族茶艺大赛暨“金奖惠明·千年禅茶”高质量发展大会、磐安茶文化系列活动的召开。</w:t>
      </w:r>
    </w:p>
    <w:p w14:paraId="393F72B7">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组织参与《浙江省人民政府办公厅关于</w:t>
      </w:r>
      <w:r>
        <w:rPr>
          <w:rFonts w:ascii="仿宋" w:hAnsi="仿宋" w:eastAsia="仿宋" w:cs="Times New Roman"/>
          <w:sz w:val="32"/>
          <w:szCs w:val="32"/>
        </w:rPr>
        <w:t>印发浙江省历史经典产业高水平传承高质量发展若干政策举</w:t>
      </w:r>
      <w:r>
        <w:rPr>
          <w:rFonts w:ascii="仿宋" w:hAnsi="仿宋" w:eastAsia="仿宋" w:cs="仿宋"/>
          <w:sz w:val="30"/>
          <w:szCs w:val="30"/>
        </w:rPr>
        <w:t>措的通知</w:t>
      </w:r>
      <w:r>
        <w:rPr>
          <w:rFonts w:hint="eastAsia" w:ascii="仿宋" w:hAnsi="仿宋" w:eastAsia="仿宋" w:cs="仿宋"/>
          <w:sz w:val="30"/>
          <w:szCs w:val="30"/>
        </w:rPr>
        <w:t>》（浙政办发〔２０２４</w:t>
      </w:r>
      <w:r>
        <w:rPr>
          <w:rFonts w:ascii="仿宋" w:hAnsi="仿宋" w:eastAsia="仿宋" w:cs="仿宋"/>
          <w:sz w:val="30"/>
          <w:szCs w:val="30"/>
        </w:rPr>
        <w:t>〕２２号</w:t>
      </w:r>
      <w:r>
        <w:rPr>
          <w:rFonts w:hint="eastAsia" w:ascii="仿宋" w:hAnsi="仿宋" w:eastAsia="仿宋" w:cs="仿宋"/>
          <w:sz w:val="30"/>
          <w:szCs w:val="30"/>
        </w:rPr>
        <w:t>）文件起草讨论与修改完善等工作；并于</w:t>
      </w:r>
      <w:r>
        <w:rPr>
          <w:rFonts w:hint="eastAsia" w:ascii="仿宋" w:hAnsi="仿宋" w:eastAsia="仿宋" w:cs="Times New Roman"/>
          <w:sz w:val="32"/>
          <w:szCs w:val="32"/>
        </w:rPr>
        <w:t>4月19日在首届浙江省历史经典产业展暨第十二届中国（浙江）工艺美术精品博览会开幕式上与中国银行浙江省分行签订了金融支持历史经典产业发展合作协议；于6月11日在全省大力培育专精特新企业暨推进历史经典产业高质量发展大会上与浙江农林大学合作签约。</w:t>
      </w:r>
    </w:p>
    <w:p w14:paraId="2213206C">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组织完成2023年度浙江茶叶产业发展报告的编制，积极为会员、为行业提供产业发展情况分析，为政府有关部门提供决策参考、当好政府参谋。</w:t>
      </w:r>
    </w:p>
    <w:p w14:paraId="651BC660">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6月13-15日，支持“金农好好杯”2024全国茶艺师技能大赛浙江省预选赛在金华开放大学举行。</w:t>
      </w:r>
    </w:p>
    <w:p w14:paraId="234A06A2">
      <w:pPr>
        <w:ind w:firstLine="640" w:firstLineChars="200"/>
        <w:rPr>
          <w:rFonts w:hint="eastAsia" w:ascii="仿宋" w:hAnsi="仿宋" w:eastAsia="仿宋" w:cs="Times New Roman"/>
          <w:sz w:val="32"/>
          <w:szCs w:val="32"/>
          <w:shd w:val="clear" w:color="auto" w:fill="FFFFFF"/>
        </w:rPr>
      </w:pPr>
      <w:r>
        <w:rPr>
          <w:rFonts w:hint="eastAsia" w:ascii="仿宋" w:hAnsi="仿宋" w:eastAsia="仿宋" w:cs="Times New Roman"/>
          <w:sz w:val="32"/>
          <w:szCs w:val="32"/>
          <w:shd w:val="clear" w:color="auto" w:fill="FFFFFF"/>
        </w:rPr>
        <w:t>6月24日， 支持由中国茶叶学会茶叶机械专业委员会、中国茶叶学会加工专业委员会主办，茶机数智化发展硏讨会在新昌县召开。来自中国农业科学院茶叶研究所、中国茶叶学会、中国茶叶学会茶机专业委员会、中国茶叶学会加工专业委员会、浙江省茶叶产业协会、茶机生产企业、茶叶生产企业共50余位专家代表参加了会议。</w:t>
      </w:r>
    </w:p>
    <w:p w14:paraId="1EBFDD05">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服务会员所需、助力拓展市场</w:t>
      </w:r>
    </w:p>
    <w:p w14:paraId="6EA824D5">
      <w:pPr>
        <w:ind w:firstLine="600" w:firstLineChars="200"/>
        <w:rPr>
          <w:rFonts w:hint="eastAsia" w:ascii="仿宋" w:hAnsi="仿宋" w:eastAsia="仿宋" w:cs="仿宋"/>
          <w:sz w:val="30"/>
          <w:szCs w:val="30"/>
        </w:rPr>
      </w:pPr>
      <w:r>
        <w:rPr>
          <w:rFonts w:ascii="仿宋" w:hAnsi="仿宋" w:eastAsia="仿宋" w:cs="仿宋"/>
          <w:sz w:val="30"/>
          <w:szCs w:val="30"/>
        </w:rPr>
        <w:t>3月26日，</w:t>
      </w:r>
      <w:r>
        <w:rPr>
          <w:rFonts w:hint="eastAsia" w:ascii="仿宋" w:hAnsi="仿宋" w:eastAsia="仿宋" w:cs="仿宋"/>
          <w:sz w:val="30"/>
          <w:szCs w:val="30"/>
        </w:rPr>
        <w:t>我</w:t>
      </w:r>
      <w:r>
        <w:rPr>
          <w:rFonts w:ascii="仿宋" w:hAnsi="仿宋" w:eastAsia="仿宋" w:cs="仿宋"/>
          <w:sz w:val="30"/>
          <w:szCs w:val="30"/>
        </w:rPr>
        <w:t>会主办的浙江茶叶主销市场形势分析会在</w:t>
      </w:r>
      <w:r>
        <w:rPr>
          <w:rFonts w:hint="eastAsia" w:ascii="仿宋" w:hAnsi="仿宋" w:eastAsia="仿宋" w:cs="仿宋"/>
          <w:sz w:val="30"/>
          <w:szCs w:val="30"/>
        </w:rPr>
        <w:t>松阳</w:t>
      </w:r>
      <w:r>
        <w:rPr>
          <w:rFonts w:ascii="仿宋" w:hAnsi="仿宋" w:eastAsia="仿宋" w:cs="仿宋"/>
          <w:sz w:val="30"/>
          <w:szCs w:val="30"/>
        </w:rPr>
        <w:t>县召开。</w:t>
      </w:r>
      <w:r>
        <w:rPr>
          <w:rFonts w:hint="eastAsia" w:ascii="仿宋" w:hAnsi="仿宋" w:eastAsia="仿宋" w:cs="仿宋"/>
          <w:sz w:val="30"/>
          <w:szCs w:val="30"/>
        </w:rPr>
        <w:t>来自</w:t>
      </w:r>
      <w:r>
        <w:rPr>
          <w:rFonts w:ascii="仿宋" w:hAnsi="仿宋" w:eastAsia="仿宋" w:cs="仿宋"/>
          <w:sz w:val="30"/>
          <w:szCs w:val="30"/>
        </w:rPr>
        <w:t>北</w:t>
      </w:r>
      <w:r>
        <w:rPr>
          <w:rFonts w:hint="eastAsia" w:ascii="仿宋" w:hAnsi="仿宋" w:eastAsia="仿宋" w:cs="仿宋"/>
          <w:sz w:val="30"/>
          <w:szCs w:val="30"/>
        </w:rPr>
        <w:t>京、辽宁、</w:t>
      </w:r>
      <w:r>
        <w:rPr>
          <w:rFonts w:ascii="仿宋" w:hAnsi="仿宋" w:eastAsia="仿宋" w:cs="仿宋"/>
          <w:sz w:val="30"/>
          <w:szCs w:val="30"/>
        </w:rPr>
        <w:t>山</w:t>
      </w:r>
      <w:r>
        <w:rPr>
          <w:rFonts w:hint="eastAsia" w:ascii="仿宋" w:hAnsi="仿宋" w:eastAsia="仿宋" w:cs="仿宋"/>
          <w:sz w:val="30"/>
          <w:szCs w:val="30"/>
        </w:rPr>
        <w:t>东、陕西、甘肃、重</w:t>
      </w:r>
      <w:r>
        <w:rPr>
          <w:rFonts w:ascii="仿宋" w:hAnsi="仿宋" w:eastAsia="仿宋" w:cs="仿宋"/>
          <w:sz w:val="30"/>
          <w:szCs w:val="30"/>
        </w:rPr>
        <w:t>庆</w:t>
      </w:r>
      <w:r>
        <w:rPr>
          <w:rFonts w:hint="eastAsia" w:ascii="仿宋" w:hAnsi="仿宋" w:eastAsia="仿宋" w:cs="仿宋"/>
          <w:sz w:val="30"/>
          <w:szCs w:val="30"/>
        </w:rPr>
        <w:t>的</w:t>
      </w:r>
      <w:r>
        <w:rPr>
          <w:rFonts w:ascii="仿宋" w:hAnsi="仿宋" w:eastAsia="仿宋" w:cs="仿宋"/>
          <w:sz w:val="30"/>
          <w:szCs w:val="30"/>
        </w:rPr>
        <w:t>茶</w:t>
      </w:r>
      <w:r>
        <w:rPr>
          <w:rFonts w:hint="eastAsia" w:ascii="仿宋" w:hAnsi="仿宋" w:eastAsia="仿宋" w:cs="仿宋"/>
          <w:sz w:val="30"/>
          <w:szCs w:val="30"/>
        </w:rPr>
        <w:t>叶行</w:t>
      </w:r>
      <w:r>
        <w:rPr>
          <w:rFonts w:ascii="仿宋" w:hAnsi="仿宋" w:eastAsia="仿宋" w:cs="仿宋"/>
          <w:sz w:val="30"/>
          <w:szCs w:val="30"/>
        </w:rPr>
        <w:t>业</w:t>
      </w:r>
      <w:r>
        <w:rPr>
          <w:rFonts w:hint="eastAsia" w:ascii="仿宋" w:hAnsi="仿宋" w:eastAsia="仿宋" w:cs="仿宋"/>
          <w:sz w:val="30"/>
          <w:szCs w:val="30"/>
        </w:rPr>
        <w:t>组织</w:t>
      </w:r>
      <w:r>
        <w:rPr>
          <w:rFonts w:ascii="仿宋" w:hAnsi="仿宋" w:eastAsia="仿宋" w:cs="仿宋"/>
          <w:sz w:val="30"/>
          <w:szCs w:val="30"/>
        </w:rPr>
        <w:t>负责人</w:t>
      </w:r>
      <w:r>
        <w:rPr>
          <w:rFonts w:hint="eastAsia" w:ascii="仿宋" w:hAnsi="仿宋" w:eastAsia="仿宋" w:cs="仿宋"/>
          <w:sz w:val="30"/>
          <w:szCs w:val="30"/>
        </w:rPr>
        <w:t>、</w:t>
      </w:r>
      <w:r>
        <w:rPr>
          <w:rFonts w:ascii="仿宋" w:hAnsi="仿宋" w:eastAsia="仿宋" w:cs="仿宋"/>
          <w:sz w:val="30"/>
          <w:szCs w:val="30"/>
        </w:rPr>
        <w:t>茶</w:t>
      </w:r>
      <w:r>
        <w:rPr>
          <w:rFonts w:hint="eastAsia" w:ascii="仿宋" w:hAnsi="仿宋" w:eastAsia="仿宋" w:cs="仿宋"/>
          <w:sz w:val="30"/>
          <w:szCs w:val="30"/>
        </w:rPr>
        <w:t>叶经销</w:t>
      </w:r>
      <w:r>
        <w:rPr>
          <w:rFonts w:ascii="仿宋" w:hAnsi="仿宋" w:eastAsia="仿宋" w:cs="仿宋"/>
          <w:sz w:val="30"/>
          <w:szCs w:val="30"/>
        </w:rPr>
        <w:t>商，</w:t>
      </w:r>
      <w:r>
        <w:rPr>
          <w:rFonts w:hint="eastAsia" w:ascii="仿宋" w:hAnsi="仿宋" w:eastAsia="仿宋" w:cs="仿宋"/>
          <w:sz w:val="30"/>
          <w:szCs w:val="30"/>
        </w:rPr>
        <w:t>省</w:t>
      </w:r>
      <w:r>
        <w:rPr>
          <w:rFonts w:ascii="仿宋" w:hAnsi="仿宋" w:eastAsia="仿宋" w:cs="仿宋"/>
          <w:sz w:val="30"/>
          <w:szCs w:val="30"/>
        </w:rPr>
        <w:t>内</w:t>
      </w:r>
      <w:r>
        <w:rPr>
          <w:rFonts w:hint="eastAsia" w:ascii="仿宋" w:hAnsi="仿宋" w:eastAsia="仿宋" w:cs="仿宋"/>
          <w:sz w:val="30"/>
          <w:szCs w:val="30"/>
        </w:rPr>
        <w:t>涉茶单位、茶企负责人</w:t>
      </w:r>
      <w:r>
        <w:rPr>
          <w:rFonts w:ascii="仿宋" w:hAnsi="仿宋" w:eastAsia="仿宋" w:cs="仿宋"/>
          <w:sz w:val="30"/>
          <w:szCs w:val="30"/>
        </w:rPr>
        <w:t>等</w:t>
      </w:r>
      <w:r>
        <w:rPr>
          <w:rFonts w:hint="eastAsia" w:ascii="仿宋" w:hAnsi="仿宋" w:eastAsia="仿宋" w:cs="仿宋"/>
          <w:sz w:val="30"/>
          <w:szCs w:val="30"/>
        </w:rPr>
        <w:t>100多位代表</w:t>
      </w:r>
      <w:r>
        <w:rPr>
          <w:rFonts w:ascii="仿宋" w:hAnsi="仿宋" w:eastAsia="仿宋" w:cs="仿宋"/>
          <w:sz w:val="30"/>
          <w:szCs w:val="30"/>
        </w:rPr>
        <w:t>参加</w:t>
      </w:r>
      <w:r>
        <w:rPr>
          <w:rFonts w:hint="eastAsia" w:ascii="仿宋" w:hAnsi="仿宋" w:eastAsia="仿宋" w:cs="仿宋"/>
          <w:sz w:val="30"/>
          <w:szCs w:val="30"/>
        </w:rPr>
        <w:t>现场或线</w:t>
      </w:r>
      <w:r>
        <w:rPr>
          <w:rFonts w:ascii="仿宋" w:hAnsi="仿宋" w:eastAsia="仿宋" w:cs="仿宋"/>
          <w:sz w:val="30"/>
          <w:szCs w:val="30"/>
        </w:rPr>
        <w:t>上</w:t>
      </w:r>
      <w:r>
        <w:rPr>
          <w:rFonts w:hint="eastAsia" w:ascii="仿宋" w:hAnsi="仿宋" w:eastAsia="仿宋" w:cs="仿宋"/>
          <w:sz w:val="30"/>
          <w:szCs w:val="30"/>
        </w:rPr>
        <w:t>会议</w:t>
      </w:r>
      <w:r>
        <w:rPr>
          <w:rFonts w:ascii="仿宋" w:hAnsi="仿宋" w:eastAsia="仿宋" w:cs="仿宋"/>
          <w:sz w:val="30"/>
          <w:szCs w:val="30"/>
        </w:rPr>
        <w:t>。</w:t>
      </w:r>
      <w:r>
        <w:rPr>
          <w:rFonts w:hint="eastAsia" w:ascii="仿宋" w:hAnsi="仿宋" w:eastAsia="仿宋" w:cs="仿宋"/>
          <w:sz w:val="30"/>
          <w:szCs w:val="30"/>
        </w:rPr>
        <w:t>会议交流后来自全国多个市场的产销信息与我省早茶生产情况，并讨论统一了调整茶类产品结构、加强产销有效对接、关注市场动态、做好应急预案等对策认识，促进了2024年我省茶叶有效规避风险、提高生产效益。</w:t>
      </w:r>
    </w:p>
    <w:p w14:paraId="43C4A115">
      <w:pPr>
        <w:ind w:firstLine="600" w:firstLineChars="200"/>
        <w:rPr>
          <w:rFonts w:ascii="仿宋" w:hAnsi="仿宋" w:eastAsia="仿宋" w:cs="仿宋"/>
          <w:sz w:val="30"/>
          <w:szCs w:val="30"/>
        </w:rPr>
      </w:pPr>
      <w:r>
        <w:rPr>
          <w:rFonts w:hint="eastAsia" w:ascii="仿宋" w:hAnsi="仿宋" w:eastAsia="仿宋" w:cs="仿宋"/>
          <w:sz w:val="30"/>
          <w:szCs w:val="30"/>
        </w:rPr>
        <w:t>5月中旬，我会组织开展了春茶产销专题调研，撰写完成了《2024年浙江春茶产销情况分析》的报告，并及时向会员作了通报，为会员与行业准确把握产销动态与调整产销策略提供帮助。</w:t>
      </w:r>
    </w:p>
    <w:p w14:paraId="7A96B4AB">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6月7日，我会主办的“浙茗争流”2024浙江好茶(宁波)推介会在宁波国际会展中心举行。会议专场推介了嵊州金辉银白茶业专业合作社的辉白绿茶，诸暨市茶叶行业协会的西施石笕，湖州云霞茶业有限公司的长兴白茶，绍兴古乙茶业有限公司的“虞上红”桂花工夫红茶，温州市慧珍农业有限公司的文成红等品牌好茶；同时，还</w:t>
      </w:r>
      <w:r>
        <w:rPr>
          <w:rFonts w:hint="eastAsia" w:ascii="仿宋" w:hAnsi="仿宋" w:eastAsia="仿宋" w:cs="Times New Roman"/>
          <w:sz w:val="32"/>
          <w:szCs w:val="32"/>
          <w:lang w:val="en-US" w:eastAsia="zh-CN"/>
        </w:rPr>
        <w:t>举行了</w:t>
      </w:r>
      <w:r>
        <w:rPr>
          <w:rFonts w:hint="eastAsia" w:ascii="仿宋" w:hAnsi="仿宋" w:eastAsia="仿宋" w:cs="Times New Roman"/>
          <w:sz w:val="32"/>
          <w:szCs w:val="32"/>
        </w:rPr>
        <w:t>“浙江好茶共富共享”公益展示活动启幕仪式，并征集了近20个中小茶企茶叶品牌开展了公益展示、推介，助力浙江好茶共富共享。</w:t>
      </w:r>
    </w:p>
    <w:p w14:paraId="366D60A4">
      <w:pPr>
        <w:ind w:firstLine="640" w:firstLineChars="200"/>
        <w:rPr>
          <w:rFonts w:ascii="仿宋" w:hAnsi="仿宋" w:eastAsia="仿宋"/>
          <w:sz w:val="32"/>
          <w:szCs w:val="32"/>
          <w:shd w:val="clear" w:color="auto" w:fill="FFFFFF"/>
        </w:rPr>
      </w:pPr>
      <w:r>
        <w:rPr>
          <w:rFonts w:hint="eastAsia" w:ascii="仿宋" w:hAnsi="仿宋" w:eastAsia="仿宋" w:cs="Times New Roman"/>
          <w:sz w:val="32"/>
          <w:szCs w:val="32"/>
          <w:shd w:val="clear" w:color="auto" w:fill="FFFFFF"/>
        </w:rPr>
        <w:t>7月3-7日 ，</w:t>
      </w:r>
      <w:r>
        <w:rPr>
          <w:rFonts w:hint="eastAsia" w:ascii="仿宋" w:hAnsi="仿宋" w:eastAsia="仿宋"/>
          <w:sz w:val="32"/>
          <w:szCs w:val="32"/>
          <w:shd w:val="clear" w:color="auto" w:fill="FFFFFF"/>
        </w:rPr>
        <w:t>我会组织有关会员</w:t>
      </w:r>
      <w:r>
        <w:rPr>
          <w:rFonts w:hint="eastAsia" w:ascii="仿宋" w:hAnsi="仿宋" w:eastAsia="仿宋"/>
          <w:sz w:val="32"/>
          <w:szCs w:val="32"/>
        </w:rPr>
        <w:t>一行7人，通过参加</w:t>
      </w:r>
      <w:r>
        <w:rPr>
          <w:rFonts w:hint="eastAsia" w:ascii="仿宋" w:hAnsi="仿宋" w:eastAsia="仿宋"/>
          <w:sz w:val="32"/>
          <w:szCs w:val="32"/>
          <w:shd w:val="clear" w:color="auto" w:fill="FFFFFF"/>
        </w:rPr>
        <w:t>2024第十二届中国(呼和浩特)茶产业博览会开幕式、观摩展会和浙江参展茶企的参展情况、拜会呼和浩特市贸促会、实地考察</w:t>
      </w:r>
      <w:r>
        <w:rPr>
          <w:rFonts w:hint="eastAsia" w:ascii="仿宋" w:hAnsi="仿宋" w:eastAsia="仿宋"/>
          <w:kern w:val="0"/>
          <w:sz w:val="32"/>
          <w:szCs w:val="32"/>
        </w:rPr>
        <w:t>呼和浩特九久街茶叶批发市场等，基本了解了城市与牧区的喝茶氛围、呼和浩特茶叶产销的概况，并与</w:t>
      </w:r>
      <w:r>
        <w:rPr>
          <w:rFonts w:hint="eastAsia" w:ascii="仿宋" w:hAnsi="仿宋" w:eastAsia="仿宋"/>
          <w:sz w:val="32"/>
          <w:szCs w:val="32"/>
          <w:shd w:val="clear" w:color="auto" w:fill="FFFFFF"/>
        </w:rPr>
        <w:t>呼和浩特市贸促会、</w:t>
      </w:r>
      <w:r>
        <w:rPr>
          <w:rFonts w:hint="eastAsia" w:ascii="仿宋" w:hAnsi="仿宋" w:eastAsia="仿宋"/>
          <w:kern w:val="0"/>
          <w:sz w:val="32"/>
          <w:szCs w:val="32"/>
        </w:rPr>
        <w:t>中国（呼和浩特）茶产业博览会达成进一步交流合作的共识，并完成</w:t>
      </w:r>
      <w:r>
        <w:rPr>
          <w:rFonts w:hint="eastAsia" w:ascii="仿宋" w:hAnsi="仿宋" w:eastAsia="仿宋"/>
          <w:sz w:val="32"/>
          <w:szCs w:val="32"/>
          <w:shd w:val="clear" w:color="auto" w:fill="FFFFFF"/>
        </w:rPr>
        <w:t>《内蒙古茶叶市场考察报告》供会员开拓市场参考。</w:t>
      </w:r>
    </w:p>
    <w:p w14:paraId="4EADF2E7">
      <w:pPr>
        <w:ind w:firstLine="640" w:firstLineChars="200"/>
        <w:rPr>
          <w:rFonts w:ascii="仿宋" w:hAnsi="仿宋" w:eastAsia="仿宋" w:cs="Times New Roman"/>
          <w:sz w:val="32"/>
          <w:szCs w:val="32"/>
        </w:rPr>
      </w:pPr>
      <w:r>
        <w:rPr>
          <w:rFonts w:hint="eastAsia" w:ascii="仿宋" w:hAnsi="仿宋" w:eastAsia="仿宋"/>
          <w:sz w:val="32"/>
          <w:szCs w:val="32"/>
          <w:shd w:val="clear" w:color="auto" w:fill="FFFFFF"/>
        </w:rPr>
        <w:t>同时，2024年我会先后深入</w:t>
      </w:r>
      <w:r>
        <w:rPr>
          <w:rFonts w:hint="eastAsia" w:ascii="仿宋" w:hAnsi="仿宋" w:eastAsia="仿宋" w:cs="Times New Roman"/>
          <w:sz w:val="32"/>
          <w:szCs w:val="32"/>
        </w:rPr>
        <w:t>柯桥区、诸暨、新昌、嵊州、乐清、文成、武义、东阳、磐安、余杭、安吉、长兴、德清、临安、天台、西湖等20多个</w:t>
      </w:r>
      <w:r>
        <w:rPr>
          <w:rFonts w:hint="eastAsia" w:ascii="仿宋" w:hAnsi="仿宋" w:eastAsia="仿宋"/>
          <w:sz w:val="32"/>
          <w:szCs w:val="32"/>
          <w:shd w:val="clear" w:color="auto" w:fill="FFFFFF"/>
        </w:rPr>
        <w:t>产</w:t>
      </w:r>
      <w:r>
        <w:rPr>
          <w:rFonts w:hint="eastAsia" w:ascii="仿宋" w:hAnsi="仿宋" w:eastAsia="仿宋" w:cs="Times New Roman"/>
          <w:sz w:val="32"/>
          <w:szCs w:val="32"/>
        </w:rPr>
        <w:t>茶县市</w:t>
      </w:r>
      <w:r>
        <w:rPr>
          <w:rFonts w:hint="eastAsia" w:ascii="仿宋" w:hAnsi="仿宋" w:eastAsia="仿宋"/>
          <w:sz w:val="32"/>
          <w:szCs w:val="32"/>
          <w:shd w:val="clear" w:color="auto" w:fill="FFFFFF"/>
        </w:rPr>
        <w:t>区，开展</w:t>
      </w:r>
      <w:r>
        <w:rPr>
          <w:rFonts w:hint="eastAsia" w:ascii="仿宋" w:hAnsi="仿宋" w:eastAsia="仿宋" w:cs="Times New Roman"/>
          <w:sz w:val="32"/>
          <w:szCs w:val="32"/>
        </w:rPr>
        <w:t>了茶叶产业发展、公用品牌管理服务、春茶生产经营准备、市场风险防范等专题调研与考察，与茶叶产业协会有关代表进行座谈交流，助力会员与行业解决实际问题、拓展产品市场、打响会员品牌。</w:t>
      </w:r>
    </w:p>
    <w:p w14:paraId="3D3AF1CF">
      <w:pPr>
        <w:pStyle w:val="14"/>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拓展服务功能、助力引领发展</w:t>
      </w:r>
    </w:p>
    <w:p w14:paraId="672A65DB">
      <w:pPr>
        <w:pStyle w:val="14"/>
        <w:ind w:firstLine="640" w:firstLineChars="200"/>
        <w:rPr>
          <w:rFonts w:ascii="仿宋" w:hAnsi="仿宋" w:eastAsia="仿宋" w:cs="Times New Roman"/>
          <w:kern w:val="0"/>
          <w:sz w:val="32"/>
          <w:szCs w:val="32"/>
        </w:rPr>
      </w:pPr>
      <w:r>
        <w:rPr>
          <w:rFonts w:hint="eastAsia" w:ascii="仿宋" w:hAnsi="仿宋" w:eastAsia="仿宋" w:cs="Times New Roman"/>
          <w:kern w:val="0"/>
          <w:sz w:val="32"/>
          <w:szCs w:val="32"/>
        </w:rPr>
        <w:t>8月1日，由我会参与倡导，中国国际茶文化研究会、中国茶叶流通协会、中国茶叶学会指导，浙江省茶文化研究会、浙江省茶叶产业协会、浙江省茶叶学会、浙江省茶业学院和湖州陆羽茶文化研究会主办，中华合作时报·茶周刊全媒体、安吉龙王山茶业集团、福建品品香茶业有限公司、浙茶集团（浙江兴合茶业科技有限公司）、安徽国润茶业有限公司、云南大益茶道院有限公司、武夷山茶言精舍文化旅游公司、湖南安茶茶业集团有限公司等单位共同承办的“首届青少年饮用茶发展大会暨倡议成立茶文化进校园公益联盟启动仪式”在浙江省安吉县召开。期间共同发起成立了“全国青少年饮茶与健康（茶文化进校园）公益联盟”，共同发出“全国青少年饮茶与健康（茶文化进校园）专家公益宣讲”倡议。为引导青少年科学饮茶、推动茶与茶科学普及从青少年抓起开了好头。</w:t>
      </w:r>
    </w:p>
    <w:p w14:paraId="15FC504C">
      <w:pPr>
        <w:ind w:firstLine="640" w:firstLineChars="200"/>
        <w:rPr>
          <w:rFonts w:ascii="仿宋" w:hAnsi="仿宋" w:eastAsia="仿宋" w:cs="Times New Roman"/>
          <w:kern w:val="0"/>
          <w:sz w:val="32"/>
          <w:szCs w:val="32"/>
        </w:rPr>
      </w:pPr>
      <w:r>
        <w:rPr>
          <w:rFonts w:ascii="仿宋" w:hAnsi="仿宋" w:eastAsia="仿宋" w:cs="Times New Roman"/>
          <w:kern w:val="0"/>
          <w:sz w:val="32"/>
          <w:szCs w:val="32"/>
        </w:rPr>
        <w:t>10</w:t>
      </w:r>
      <w:r>
        <w:rPr>
          <w:rFonts w:hint="eastAsia" w:ascii="仿宋" w:hAnsi="仿宋" w:eastAsia="仿宋" w:cs="Times New Roman"/>
          <w:kern w:val="0"/>
          <w:sz w:val="32"/>
          <w:szCs w:val="32"/>
        </w:rPr>
        <w:t>月</w:t>
      </w:r>
      <w:r>
        <w:rPr>
          <w:rFonts w:ascii="仿宋" w:hAnsi="仿宋" w:eastAsia="仿宋" w:cs="Times New Roman"/>
          <w:kern w:val="0"/>
          <w:sz w:val="32"/>
          <w:szCs w:val="32"/>
        </w:rPr>
        <w:t>29</w:t>
      </w:r>
      <w:r>
        <w:rPr>
          <w:rFonts w:hint="eastAsia" w:ascii="仿宋" w:hAnsi="仿宋" w:eastAsia="仿宋" w:cs="Times New Roman"/>
          <w:kern w:val="0"/>
          <w:sz w:val="32"/>
          <w:szCs w:val="32"/>
        </w:rPr>
        <w:t>-31日，由我会和浙江省农业机械工业协会共同主办的2024浙江茶产业配套博览会在安吉举行，200多家茶机、茶包装、茶器具、茶创意及茶相关设备与资料生产企业参加了博览会，近2万人到场参观与采购。为茶相关配套产业与茶产业有效对接创建的平台。</w:t>
      </w:r>
    </w:p>
    <w:p w14:paraId="0B002770">
      <w:pPr>
        <w:spacing w:line="360" w:lineRule="auto"/>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11月10-12日，由我会与浙江省茶叶学会在浙江展览馆共同主办了</w:t>
      </w:r>
      <w:r>
        <w:rPr>
          <w:rFonts w:ascii="仿宋" w:hAnsi="仿宋" w:eastAsia="仿宋" w:cs="Times New Roman"/>
          <w:kern w:val="0"/>
          <w:sz w:val="32"/>
          <w:szCs w:val="32"/>
          <w:lang w:val="zh-CN"/>
        </w:rPr>
        <w:t>“</w:t>
      </w:r>
      <w:r>
        <w:rPr>
          <w:rFonts w:hint="eastAsia" w:ascii="仿宋" w:hAnsi="仿宋" w:eastAsia="仿宋" w:cs="Times New Roman"/>
          <w:kern w:val="0"/>
          <w:sz w:val="32"/>
          <w:szCs w:val="32"/>
          <w:lang w:val="zh-CN"/>
        </w:rPr>
        <w:t>浙江茶 会世界</w:t>
      </w:r>
      <w:r>
        <w:rPr>
          <w:rFonts w:ascii="仿宋" w:hAnsi="仿宋" w:eastAsia="仿宋" w:cs="Times New Roman"/>
          <w:kern w:val="0"/>
          <w:sz w:val="32"/>
          <w:szCs w:val="32"/>
          <w:lang w:val="zh-CN"/>
        </w:rPr>
        <w:t>·</w:t>
      </w:r>
      <w:r>
        <w:rPr>
          <w:rFonts w:hint="eastAsia" w:ascii="仿宋" w:hAnsi="仿宋" w:eastAsia="仿宋" w:cs="Times New Roman"/>
          <w:kern w:val="0"/>
          <w:sz w:val="32"/>
          <w:szCs w:val="32"/>
          <w:lang w:val="zh-CN"/>
        </w:rPr>
        <w:t>2024</w:t>
      </w:r>
      <w:r>
        <w:rPr>
          <w:rFonts w:hint="eastAsia" w:ascii="仿宋" w:hAnsi="仿宋" w:eastAsia="仿宋" w:cs="Times New Roman"/>
          <w:kern w:val="0"/>
          <w:sz w:val="32"/>
          <w:szCs w:val="32"/>
          <w:lang w:val="zh-TW" w:eastAsia="zh-TW"/>
        </w:rPr>
        <w:t>浙江茶品牌成就展</w:t>
      </w:r>
      <w:r>
        <w:rPr>
          <w:rFonts w:ascii="仿宋" w:hAnsi="仿宋" w:eastAsia="仿宋" w:cs="Times New Roman"/>
          <w:kern w:val="0"/>
          <w:sz w:val="32"/>
          <w:szCs w:val="32"/>
          <w:lang w:val="zh-CN"/>
        </w:rPr>
        <w:t>”</w:t>
      </w:r>
      <w:r>
        <w:rPr>
          <w:rFonts w:hint="eastAsia" w:ascii="仿宋" w:hAnsi="仿宋" w:eastAsia="仿宋" w:cs="Times New Roman"/>
          <w:kern w:val="0"/>
          <w:sz w:val="32"/>
          <w:szCs w:val="32"/>
        </w:rPr>
        <w:t>，</w:t>
      </w:r>
      <w:r>
        <w:rPr>
          <w:rFonts w:hint="eastAsia" w:ascii="仿宋" w:hAnsi="仿宋" w:eastAsia="仿宋" w:cs="Times New Roman"/>
          <w:kern w:val="0"/>
          <w:sz w:val="32"/>
          <w:szCs w:val="32"/>
          <w:lang w:val="zh-TW" w:eastAsia="zh-TW"/>
        </w:rPr>
        <w:t>径山茶、松阳银猴、大佛龙井、西施石笕、西湖龙井</w:t>
      </w:r>
      <w:r>
        <w:rPr>
          <w:rFonts w:hint="eastAsia" w:ascii="仿宋" w:hAnsi="仿宋" w:eastAsia="仿宋" w:cs="Times New Roman"/>
          <w:kern w:val="0"/>
          <w:sz w:val="32"/>
          <w:szCs w:val="32"/>
          <w:lang w:val="zh-TW"/>
        </w:rPr>
        <w:t>、</w:t>
      </w:r>
      <w:r>
        <w:rPr>
          <w:rFonts w:hint="eastAsia" w:ascii="仿宋" w:hAnsi="仿宋" w:eastAsia="仿宋" w:cs="Times New Roman"/>
          <w:kern w:val="0"/>
          <w:sz w:val="32"/>
          <w:szCs w:val="32"/>
        </w:rPr>
        <w:t>长兴紫笋</w:t>
      </w:r>
      <w:r>
        <w:rPr>
          <w:rFonts w:hint="eastAsia" w:ascii="仿宋" w:hAnsi="仿宋" w:eastAsia="仿宋" w:cs="Times New Roman"/>
          <w:kern w:val="0"/>
          <w:sz w:val="32"/>
          <w:szCs w:val="32"/>
          <w:lang w:val="zh-TW" w:eastAsia="zh-TW"/>
        </w:rPr>
        <w:t>等众多浙江茶叶品牌的</w:t>
      </w:r>
      <w:r>
        <w:rPr>
          <w:rFonts w:hint="eastAsia" w:ascii="仿宋" w:hAnsi="仿宋" w:eastAsia="仿宋" w:cs="Times New Roman"/>
          <w:kern w:val="0"/>
          <w:sz w:val="32"/>
          <w:szCs w:val="32"/>
        </w:rPr>
        <w:t>展出</w:t>
      </w:r>
      <w:r>
        <w:rPr>
          <w:rFonts w:hint="eastAsia" w:ascii="仿宋" w:hAnsi="仿宋" w:eastAsia="仿宋" w:cs="Times New Roman"/>
          <w:kern w:val="0"/>
          <w:sz w:val="32"/>
          <w:szCs w:val="32"/>
          <w:lang w:val="zh-TW"/>
        </w:rPr>
        <w:t>，</w:t>
      </w:r>
      <w:r>
        <w:rPr>
          <w:rFonts w:hint="eastAsia" w:ascii="仿宋" w:hAnsi="仿宋" w:eastAsia="仿宋" w:cs="Times New Roman"/>
          <w:kern w:val="0"/>
          <w:sz w:val="32"/>
          <w:szCs w:val="32"/>
        </w:rPr>
        <w:t>嵊州、文成、上虞、诸暨、长兴等部分茶企等“共富”品牌也同时呈现</w:t>
      </w:r>
      <w:r>
        <w:rPr>
          <w:rFonts w:hint="eastAsia" w:ascii="仿宋" w:hAnsi="仿宋" w:eastAsia="仿宋" w:cs="Times New Roman"/>
          <w:kern w:val="0"/>
          <w:sz w:val="32"/>
          <w:szCs w:val="32"/>
          <w:lang w:val="zh-TW" w:eastAsia="zh-TW"/>
        </w:rPr>
        <w:t>，</w:t>
      </w:r>
      <w:r>
        <w:rPr>
          <w:rFonts w:hint="eastAsia" w:ascii="仿宋" w:hAnsi="仿宋" w:eastAsia="仿宋" w:cs="Times New Roman"/>
          <w:kern w:val="0"/>
          <w:sz w:val="32"/>
          <w:szCs w:val="32"/>
        </w:rPr>
        <w:t>集中呈现了浙江茶品牌发展做深“三茶统筹”文章、做透“六茶共舞”文章、做精“品牌立茶”文章的探索和实践。根据浙江展览馆人流数据统计，开展首日，参观人数超1万人，累计参观人数达到了2万人以上。成就展相关话题在人民政协网、中国网、潮新闻、科技金融时报等多个媒体平台宣传报道，累计发稿10余篇，阅读量超过百万。这是一次聚焦浙江茶产业璀璨成就展现模式创新，也是助力向世界展示新时代浙江茶产业发展风貌、擦亮“世界茶乡看浙江”金色名片的一次新的生动实践。</w:t>
      </w:r>
    </w:p>
    <w:p w14:paraId="59BE1AC3">
      <w:pPr>
        <w:ind w:firstLine="640" w:firstLineChars="200"/>
        <w:rPr>
          <w:rFonts w:ascii="仿宋" w:hAnsi="仿宋" w:eastAsia="仿宋" w:cs="Times New Roman"/>
          <w:kern w:val="0"/>
          <w:sz w:val="32"/>
          <w:szCs w:val="32"/>
        </w:rPr>
      </w:pPr>
      <w:r>
        <w:rPr>
          <w:rFonts w:hint="eastAsia" w:ascii="仿宋" w:hAnsi="仿宋" w:eastAsia="仿宋" w:cs="Times New Roman"/>
          <w:kern w:val="0"/>
          <w:sz w:val="32"/>
          <w:szCs w:val="32"/>
        </w:rPr>
        <w:t>由联合国教科文组织一带一路文化互动项目组委会指导，海南省茶叶学会等主办的2024首届海峡“新伟杯”全国传统工艺（红茶手工）制茶赛，于2024年12月17—20日在海南琼中举办。我会推荐的林义春荣获金奖，胡俊晖、周慧荣获分获第四、第六的好成绩，展现了浙江茶人精湛的传统手工加工技艺与良好的精益求精匠人匠心之风采。</w:t>
      </w:r>
    </w:p>
    <w:p w14:paraId="24580E85">
      <w:pPr>
        <w:pStyle w:val="14"/>
        <w:ind w:firstLine="640" w:firstLineChars="200"/>
        <w:rPr>
          <w:rFonts w:hint="eastAsia" w:ascii="仿宋" w:hAnsi="仿宋" w:eastAsia="仿宋"/>
          <w:sz w:val="32"/>
          <w:szCs w:val="32"/>
        </w:rPr>
      </w:pPr>
      <w:r>
        <w:rPr>
          <w:rFonts w:hint="eastAsia" w:ascii="仿宋" w:hAnsi="仿宋" w:eastAsia="仿宋"/>
          <w:sz w:val="32"/>
          <w:szCs w:val="32"/>
        </w:rPr>
        <w:t>5. 加强行业交流，促进合作共赢</w:t>
      </w:r>
    </w:p>
    <w:p w14:paraId="5507AF57">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2024年，我会继续做好与中国茶叶流通协会与兄弟省市行业交流与合作工作。</w:t>
      </w:r>
    </w:p>
    <w:p w14:paraId="4D7AA7D3">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4月26-27日，我会协办2024第三届安徽国际茶旅（金寨）大会。大会以“茶和天下，旅约金寨”为主题，由安徽省供销合作社联合社、安徽省农业农村厅、六安市人民政府指导，安徽省茶业协会、金寨县人民政府共同主办。会上，我会刁学刚副会长作交流发言。</w:t>
      </w:r>
    </w:p>
    <w:p w14:paraId="40CD3AA8">
      <w:p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5月18日，我会出席由中国茶叶流通协会主办的全国茶叶产销形势分析会议在福建政和举行，并作了浙江春茶产销情况汇报交流。</w:t>
      </w:r>
    </w:p>
    <w:p w14:paraId="03DEA2E2">
      <w:pPr>
        <w:ind w:firstLine="640" w:firstLineChars="200"/>
        <w:rPr>
          <w:rFonts w:hint="eastAsia" w:ascii="仿宋" w:hAnsi="仿宋" w:eastAsia="仿宋" w:cs="Times New Roman"/>
          <w:kern w:val="0"/>
          <w:sz w:val="32"/>
          <w:szCs w:val="32"/>
        </w:rPr>
      </w:pPr>
      <w:r>
        <w:rPr>
          <w:rFonts w:ascii="仿宋" w:hAnsi="仿宋" w:eastAsia="仿宋" w:cs="Times New Roman"/>
          <w:kern w:val="0"/>
          <w:sz w:val="32"/>
          <w:szCs w:val="32"/>
        </w:rPr>
        <w:t>1</w:t>
      </w:r>
      <w:r>
        <w:rPr>
          <w:rFonts w:hint="eastAsia" w:ascii="仿宋" w:hAnsi="仿宋" w:eastAsia="仿宋" w:cs="Times New Roman"/>
          <w:kern w:val="0"/>
          <w:sz w:val="32"/>
          <w:szCs w:val="32"/>
        </w:rPr>
        <w:t>1月24-26日，应云南德宏州茶产业协会邀请，我会赴云南芒市，考察了浙江在芒市投资茶企的茶园茶厂、当地茶叶市场、以及了非遗产品德宏酸茶挖掘生产与传承现状，并与德宏州茶产业协会与德宏州农业农村局有关代表进行交流座谈，并就指导支持茶产品创新、茶叶加工提升，以及生产加工经营技术与设备等方面的交流合作与机制建立，达成了多项共识。</w:t>
      </w:r>
    </w:p>
    <w:p w14:paraId="204B2B1D">
      <w:pPr>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11月28-30日，组织我省松阳、新昌、磐安、安吉、开化等五十余个重点产茶县领导与代表参加在第二十届中国茶业经济年会。会上发布了年度行业调查结果，我省松阳、新昌、安吉、武义、磐安、开化等十五个县(市、区)列入全国茶业重点县域，华茗园、浙茶集团、艺福堂、仙居茶叶等八家企业列入全国茶业重点企业。在中国茶叶流通协会的七届四次理事会上，我会被授予2024年优秀社团荣誉称号。</w:t>
      </w:r>
    </w:p>
    <w:p w14:paraId="7E062381">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12月27日，我会刁学刚副会长、罗列万秘书长应邀参加了由安徽省茶业协会、祁门县人民政府主办，祁门县祁红产业发展中心、安徽省祁门红茶产业集团有限公司、安徽省茶业协会茶旅工作委员会承办，安徽省茶业学会、安徽省茶文化研究会、安徽农业大学茶业学院、安徽省农业科学院茶叶研究所、祁门红茶协会、祁门县茶艺协会协办的“2024 首届皖美茶会·祁门红茶产业推介会”。</w:t>
      </w:r>
    </w:p>
    <w:p w14:paraId="1826074A">
      <w:pPr>
        <w:ind w:firstLine="640" w:firstLineChars="200"/>
        <w:jc w:val="left"/>
        <w:rPr>
          <w:rFonts w:hint="eastAsia" w:ascii="仿宋" w:hAnsi="仿宋" w:eastAsia="仿宋"/>
          <w:sz w:val="32"/>
          <w:szCs w:val="32"/>
        </w:rPr>
      </w:pPr>
      <w:r>
        <w:rPr>
          <w:rFonts w:hint="eastAsia" w:ascii="仿宋" w:hAnsi="仿宋" w:eastAsia="仿宋" w:cs="Times New Roman"/>
          <w:kern w:val="0"/>
          <w:sz w:val="32"/>
          <w:szCs w:val="32"/>
        </w:rPr>
        <w:t>6</w:t>
      </w:r>
      <w:r>
        <w:rPr>
          <w:rFonts w:hint="eastAsia" w:ascii="仿宋" w:hAnsi="仿宋" w:eastAsia="仿宋" w:cs="Times New Roman"/>
          <w:kern w:val="0"/>
          <w:sz w:val="32"/>
          <w:szCs w:val="32"/>
          <w:lang w:eastAsia="zh-CN"/>
        </w:rPr>
        <w:t>、</w:t>
      </w:r>
      <w:r>
        <w:rPr>
          <w:rFonts w:hint="eastAsia" w:ascii="仿宋" w:hAnsi="仿宋" w:eastAsia="仿宋"/>
          <w:sz w:val="32"/>
          <w:szCs w:val="32"/>
        </w:rPr>
        <w:t>做好协会总结与换届有关工作。</w:t>
      </w:r>
    </w:p>
    <w:p w14:paraId="7362782C">
      <w:pPr>
        <w:ind w:firstLine="640" w:firstLineChars="200"/>
        <w:jc w:val="left"/>
        <w:rPr>
          <w:rFonts w:hint="eastAsia" w:ascii="仿宋" w:hAnsi="仿宋" w:eastAsia="仿宋"/>
          <w:sz w:val="32"/>
          <w:szCs w:val="32"/>
        </w:rPr>
      </w:pPr>
      <w:r>
        <w:rPr>
          <w:rFonts w:hint="eastAsia" w:ascii="仿宋" w:hAnsi="仿宋" w:eastAsia="仿宋"/>
          <w:sz w:val="32"/>
          <w:szCs w:val="32"/>
        </w:rPr>
        <w:t>1月17日，我会会长会议在杭州华辰银座酒店召开。同日下午，举行五届二次会员代表大会暨五届理事会六次会议。大会以无记名投票方式通过新的会费标准和管理办法，以举手表决方式审议通过调整部分协会职务、增补副会长、调整秘书长、增补理事的报告，并为新任者颁发证书。并提出了换届工作安排。</w:t>
      </w:r>
    </w:p>
    <w:p w14:paraId="184AF45B">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2024年上半年，在组织我会会员重新登记、有关材料准备、完成财务审计的基础上，成立换届筹备领导小组，召开换届领导小组会议，部署换届筹备工作。</w:t>
      </w:r>
    </w:p>
    <w:p w14:paraId="4E08EE5B">
      <w:pPr>
        <w:ind w:firstLine="640" w:firstLineChars="200"/>
        <w:rPr>
          <w:rFonts w:ascii="仿宋" w:hAnsi="仿宋" w:eastAsia="仿宋" w:cs="仿宋"/>
          <w:sz w:val="32"/>
          <w:szCs w:val="32"/>
        </w:rPr>
      </w:pPr>
      <w:r>
        <w:rPr>
          <w:rFonts w:hint="eastAsia" w:ascii="仿宋" w:hAnsi="仿宋" w:eastAsia="仿宋" w:cs="Times New Roman"/>
          <w:kern w:val="0"/>
          <w:sz w:val="32"/>
          <w:szCs w:val="32"/>
        </w:rPr>
        <w:t>11月6日，向省社会组织综合党委提交召开第六次会员代表大会的请示，并向登记管理机关和归口业务部门提交关于征询浙江省茶叶产业协会换届工作意见的报告。</w:t>
      </w:r>
      <w:r>
        <w:rPr>
          <w:rFonts w:hint="eastAsia" w:ascii="仿宋" w:hAnsi="仿宋" w:eastAsia="仿宋" w:cs="仿宋"/>
          <w:sz w:val="32"/>
          <w:szCs w:val="32"/>
        </w:rPr>
        <w:t xml:space="preserve"> </w:t>
      </w:r>
    </w:p>
    <w:p w14:paraId="6D7F1446">
      <w:pPr>
        <w:pStyle w:val="14"/>
        <w:ind w:firstLine="640" w:firstLineChars="200"/>
        <w:rPr>
          <w:rFonts w:hint="eastAsia" w:ascii="仿宋" w:hAnsi="仿宋" w:eastAsia="仿宋"/>
          <w:sz w:val="32"/>
          <w:szCs w:val="32"/>
        </w:rPr>
      </w:pPr>
      <w:r>
        <w:rPr>
          <w:rFonts w:hint="eastAsia" w:ascii="仿宋" w:hAnsi="仿宋" w:eastAsia="仿宋"/>
          <w:sz w:val="32"/>
          <w:szCs w:val="32"/>
        </w:rPr>
        <w:t>二、2025年工作计划</w:t>
      </w:r>
    </w:p>
    <w:p w14:paraId="153F5E9B">
      <w:pPr>
        <w:pStyle w:val="14"/>
        <w:numPr>
          <w:ilvl w:val="0"/>
          <w:numId w:val="2"/>
        </w:numPr>
        <w:ind w:firstLine="640" w:firstLineChars="200"/>
        <w:rPr>
          <w:rFonts w:hint="eastAsia" w:ascii="仿宋" w:hAnsi="仿宋" w:eastAsia="仿宋"/>
          <w:sz w:val="32"/>
          <w:szCs w:val="32"/>
        </w:rPr>
      </w:pPr>
      <w:r>
        <w:rPr>
          <w:rFonts w:hint="eastAsia" w:ascii="仿宋" w:hAnsi="仿宋" w:eastAsia="仿宋"/>
          <w:sz w:val="32"/>
          <w:szCs w:val="32"/>
        </w:rPr>
        <w:t>做好协会党建工作。深入学习党的二十届三中全中精神、习总书记“三茶统筹”指示精神，组织贯彻落实新时期社会组织党建工作精神，贯彻执行社会组织综合党委工作布置，做好本会党建工作。</w:t>
      </w:r>
    </w:p>
    <w:p w14:paraId="58A7809E">
      <w:pPr>
        <w:pStyle w:val="14"/>
        <w:rPr>
          <w:rFonts w:ascii="仿宋" w:hAnsi="仿宋" w:eastAsia="仿宋"/>
          <w:sz w:val="32"/>
          <w:szCs w:val="32"/>
        </w:rPr>
      </w:pPr>
      <w:r>
        <w:rPr>
          <w:rFonts w:hint="eastAsia" w:ascii="仿宋" w:hAnsi="仿宋" w:eastAsia="仿宋"/>
          <w:sz w:val="32"/>
          <w:szCs w:val="32"/>
        </w:rPr>
        <w:t xml:space="preserve">    （二）组织召开第六次会员代表大会。严格执行换届相关审批程序与手续，按照省社会组织综合党委与民政厅批复要求，接受省供销社、省农业农村厅业务指导的同时，严格根据</w:t>
      </w:r>
      <w:r>
        <w:rPr>
          <w:rStyle w:val="11"/>
          <w:rFonts w:hint="eastAsia" w:ascii="仿宋" w:hAnsi="仿宋" w:eastAsia="仿宋"/>
          <w:b w:val="0"/>
          <w:sz w:val="32"/>
          <w:szCs w:val="32"/>
        </w:rPr>
        <w:t>换届工作领导小组确定并在综合党委报告备案的换届方案推进</w:t>
      </w:r>
      <w:r>
        <w:rPr>
          <w:rFonts w:hint="eastAsia" w:ascii="仿宋" w:hAnsi="仿宋" w:eastAsia="仿宋"/>
          <w:sz w:val="32"/>
          <w:szCs w:val="32"/>
        </w:rPr>
        <w:t>新一届理事会换届工作，召开好会员代表大会，选举好第六届理事会和领导班子。</w:t>
      </w:r>
    </w:p>
    <w:p w14:paraId="3D6E94CF">
      <w:pPr>
        <w:pStyle w:val="14"/>
        <w:ind w:firstLine="640" w:firstLineChars="200"/>
        <w:rPr>
          <w:rFonts w:ascii="仿宋" w:hAnsi="仿宋" w:eastAsia="仿宋" w:cs="仿宋_GB2312"/>
          <w:sz w:val="32"/>
          <w:szCs w:val="32"/>
        </w:rPr>
      </w:pPr>
      <w:r>
        <w:rPr>
          <w:rFonts w:hint="eastAsia" w:ascii="仿宋" w:hAnsi="仿宋" w:eastAsia="仿宋"/>
          <w:sz w:val="32"/>
          <w:szCs w:val="32"/>
        </w:rPr>
        <w:t>（三）组织做好产销形势分析与传导工作。</w:t>
      </w:r>
      <w:r>
        <w:rPr>
          <w:rFonts w:hint="eastAsia" w:ascii="仿宋" w:hAnsi="仿宋" w:eastAsia="仿宋" w:cs="仿宋_GB2312"/>
          <w:sz w:val="32"/>
          <w:szCs w:val="32"/>
        </w:rPr>
        <w:t>针对茶叶产销新形势，组织召开一次春茶产销趋势分析会议，分析判断新趋势、新情况提供应对新对策。组织做产夏秋茶产销形势分析，传送正确的市场趋势与导向。并继续做好茶产业发展报告的调研与编写工作，为我省茶产业健康发展建言献策。</w:t>
      </w:r>
    </w:p>
    <w:p w14:paraId="7F778F29">
      <w:pPr>
        <w:pStyle w:val="14"/>
        <w:ind w:firstLine="640" w:firstLineChars="200"/>
        <w:rPr>
          <w:rFonts w:ascii="仿宋" w:hAnsi="仿宋" w:eastAsia="仿宋"/>
          <w:sz w:val="32"/>
          <w:szCs w:val="32"/>
        </w:rPr>
      </w:pPr>
      <w:r>
        <w:rPr>
          <w:rFonts w:hint="eastAsia" w:ascii="仿宋" w:hAnsi="仿宋" w:eastAsia="仿宋" w:cs="仿宋_GB2312"/>
          <w:sz w:val="32"/>
          <w:szCs w:val="32"/>
        </w:rPr>
        <w:t>（四）做好产品拓市与品牌推介工作。顺应政策要求，有效合法选择1-3个市场化运作的茶博会作为我会主办、协办茶博会，搭建浙江茶叶集中推广平台，组织推广推介，促进会员品牌与市场有效对接，促进浙江茶叶推广推荐与品牌打造。协会还将继续合作帮助、支持、参与省内重点产茶地区在省内外推广推介的茶事活动。</w:t>
      </w:r>
    </w:p>
    <w:p w14:paraId="47A2DF76">
      <w:pPr>
        <w:pStyle w:val="14"/>
        <w:ind w:firstLine="640" w:firstLineChars="200"/>
        <w:rPr>
          <w:rFonts w:ascii="仿宋" w:hAnsi="仿宋" w:eastAsia="仿宋"/>
          <w:sz w:val="32"/>
          <w:szCs w:val="32"/>
        </w:rPr>
      </w:pPr>
      <w:r>
        <w:rPr>
          <w:rFonts w:hint="eastAsia" w:ascii="仿宋" w:hAnsi="仿宋" w:eastAsia="仿宋"/>
          <w:sz w:val="32"/>
          <w:szCs w:val="32"/>
        </w:rPr>
        <w:t>（五）拓展服务功能、提高服务质量。积极关注会员诉求，发挥我会专家团队作用，及时提供各种合作、技术支撑与点点对接对接服务。配合做好中国茶叶流通协会专题调查、组织申报、以及联网服务等工作。做好团体标准的立项</w:t>
      </w:r>
      <w:r>
        <w:rPr>
          <w:rFonts w:ascii="仿宋" w:hAnsi="仿宋" w:eastAsia="仿宋"/>
          <w:sz w:val="32"/>
          <w:szCs w:val="32"/>
        </w:rPr>
        <w:t>、</w:t>
      </w:r>
      <w:r>
        <w:rPr>
          <w:rFonts w:hint="eastAsia" w:ascii="仿宋" w:hAnsi="仿宋" w:eastAsia="仿宋"/>
          <w:sz w:val="32"/>
          <w:szCs w:val="32"/>
        </w:rPr>
        <w:t>起草</w:t>
      </w:r>
      <w:r>
        <w:rPr>
          <w:rFonts w:ascii="仿宋" w:hAnsi="仿宋" w:eastAsia="仿宋"/>
          <w:sz w:val="32"/>
          <w:szCs w:val="32"/>
        </w:rPr>
        <w:t>、</w:t>
      </w:r>
      <w:r>
        <w:rPr>
          <w:rFonts w:hint="eastAsia" w:ascii="仿宋" w:hAnsi="仿宋" w:eastAsia="仿宋"/>
          <w:sz w:val="32"/>
          <w:szCs w:val="32"/>
        </w:rPr>
        <w:t>征求意见</w:t>
      </w:r>
      <w:r>
        <w:rPr>
          <w:rFonts w:ascii="仿宋" w:hAnsi="仿宋" w:eastAsia="仿宋"/>
          <w:sz w:val="32"/>
          <w:szCs w:val="32"/>
        </w:rPr>
        <w:t>、</w:t>
      </w:r>
      <w:r>
        <w:rPr>
          <w:rFonts w:hint="eastAsia" w:ascii="仿宋" w:hAnsi="仿宋" w:eastAsia="仿宋"/>
          <w:sz w:val="32"/>
          <w:szCs w:val="32"/>
        </w:rPr>
        <w:t>审定和发布工作。办好网站、工作通</w:t>
      </w:r>
      <w:r>
        <w:rPr>
          <w:rFonts w:ascii="仿宋" w:hAnsi="仿宋" w:eastAsia="仿宋"/>
          <w:sz w:val="32"/>
          <w:szCs w:val="32"/>
        </w:rPr>
        <w:t>讯</w:t>
      </w:r>
      <w:r>
        <w:rPr>
          <w:rFonts w:hint="eastAsia" w:ascii="仿宋" w:hAnsi="仿宋" w:eastAsia="仿宋"/>
          <w:sz w:val="32"/>
          <w:szCs w:val="32"/>
        </w:rPr>
        <w:t>等协会信息通道，根据会员需求，提供及时</w:t>
      </w:r>
      <w:r>
        <w:rPr>
          <w:rFonts w:ascii="仿宋" w:hAnsi="仿宋" w:eastAsia="仿宋"/>
          <w:sz w:val="32"/>
          <w:szCs w:val="32"/>
        </w:rPr>
        <w:t>、</w:t>
      </w:r>
      <w:r>
        <w:rPr>
          <w:rFonts w:hint="eastAsia" w:ascii="仿宋" w:hAnsi="仿宋" w:eastAsia="仿宋"/>
          <w:sz w:val="32"/>
          <w:szCs w:val="32"/>
        </w:rPr>
        <w:t>准确</w:t>
      </w:r>
      <w:r>
        <w:rPr>
          <w:rFonts w:ascii="仿宋" w:hAnsi="仿宋" w:eastAsia="仿宋"/>
          <w:sz w:val="32"/>
          <w:szCs w:val="32"/>
        </w:rPr>
        <w:t>、</w:t>
      </w:r>
      <w:r>
        <w:rPr>
          <w:rFonts w:hint="eastAsia" w:ascii="仿宋" w:hAnsi="仿宋" w:eastAsia="仿宋"/>
          <w:sz w:val="32"/>
          <w:szCs w:val="32"/>
        </w:rPr>
        <w:t>周到服务。</w:t>
      </w:r>
    </w:p>
    <w:p w14:paraId="14E247E9">
      <w:pPr>
        <w:ind w:firstLine="640" w:firstLineChars="200"/>
        <w:rPr>
          <w:rFonts w:hint="default" w:ascii="仿宋" w:hAnsi="仿宋" w:eastAsia="仿宋"/>
          <w:sz w:val="32"/>
          <w:szCs w:val="32"/>
          <w:lang w:val="en-US" w:eastAsia="zh-CN"/>
        </w:rPr>
      </w:pPr>
      <w:r>
        <w:rPr>
          <w:rFonts w:hint="eastAsia" w:ascii="仿宋" w:hAnsi="仿宋" w:eastAsia="仿宋"/>
          <w:sz w:val="32"/>
          <w:szCs w:val="32"/>
        </w:rPr>
        <w:t>（六）</w:t>
      </w:r>
      <w:r>
        <w:rPr>
          <w:rFonts w:hint="eastAsia" w:ascii="仿宋" w:hAnsi="仿宋" w:eastAsia="仿宋"/>
          <w:sz w:val="32"/>
          <w:szCs w:val="32"/>
          <w:lang w:val="en-US" w:eastAsia="zh-CN"/>
        </w:rPr>
        <w:t>有序推进《中国茶全书浙江卷》以及地方卷的组织编纂工作。组织召开编纂委员会会议、研究确定编纂纲目、落实章节任务与职责分工，并在加强《中国茶全书》总编纂委员会对接与指导基础上，全面有序推进《中国茶全书浙江卷》编纂系统管理、日常事务与地方卷立项编纂指导服务等工作。</w:t>
      </w:r>
    </w:p>
    <w:p w14:paraId="042EFD07">
      <w:pPr>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七</w:t>
      </w:r>
      <w:r>
        <w:rPr>
          <w:rFonts w:hint="eastAsia" w:ascii="仿宋" w:hAnsi="仿宋" w:eastAsia="仿宋"/>
          <w:sz w:val="32"/>
          <w:szCs w:val="32"/>
          <w:lang w:eastAsia="zh-CN"/>
        </w:rPr>
        <w:t>）</w:t>
      </w:r>
      <w:r>
        <w:rPr>
          <w:rFonts w:hint="eastAsia" w:ascii="仿宋" w:hAnsi="仿宋" w:eastAsia="仿宋"/>
          <w:sz w:val="32"/>
          <w:szCs w:val="32"/>
        </w:rPr>
        <w:t>增强交流互动、增进协作协同。加强与国家级、大区级、省级、市县级涉茶组织的合作交流，增强协会服务能力，拓展协会活动空间，增进与省内有关社会组织、与省际同行的协作协同。</w:t>
      </w:r>
    </w:p>
    <w:p w14:paraId="6B9BAB2F">
      <w:pPr>
        <w:ind w:firstLine="640" w:firstLineChars="200"/>
        <w:rPr>
          <w:rFonts w:hint="eastAsia" w:ascii="仿宋" w:hAnsi="仿宋" w:eastAsia="仿宋"/>
          <w:sz w:val="32"/>
          <w:szCs w:val="32"/>
        </w:rPr>
      </w:pPr>
    </w:p>
    <w:p w14:paraId="50600018">
      <w:pPr>
        <w:ind w:firstLine="88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44"/>
          <w:szCs w:val="44"/>
        </w:rPr>
        <w:t>2024年度浙江省茶叶产业发展报告</w:t>
      </w:r>
    </w:p>
    <w:p w14:paraId="3496DE98">
      <w:pPr>
        <w:pStyle w:val="14"/>
        <w:jc w:val="center"/>
        <w:rPr>
          <w:rFonts w:hint="eastAsia" w:ascii="仿宋" w:hAnsi="仿宋" w:eastAsia="仿宋" w:cs="仿宋"/>
          <w:bCs/>
          <w:color w:val="auto"/>
          <w:sz w:val="32"/>
          <w:szCs w:val="32"/>
        </w:rPr>
      </w:pPr>
      <w:r>
        <w:rPr>
          <w:rFonts w:hint="eastAsia" w:ascii="仿宋" w:hAnsi="仿宋" w:eastAsia="仿宋" w:cs="仿宋"/>
          <w:bCs/>
          <w:color w:val="auto"/>
          <w:sz w:val="32"/>
          <w:szCs w:val="32"/>
        </w:rPr>
        <w:t>浙江省茶叶产业协会</w:t>
      </w:r>
    </w:p>
    <w:p w14:paraId="043F2E0D">
      <w:pPr>
        <w:pStyle w:val="14"/>
        <w:ind w:firstLine="643" w:firstLineChars="200"/>
        <w:rPr>
          <w:rFonts w:eastAsia="仿宋"/>
          <w:b/>
          <w:sz w:val="32"/>
          <w:szCs w:val="32"/>
        </w:rPr>
      </w:pPr>
      <w:r>
        <w:rPr>
          <w:rFonts w:hint="eastAsia" w:eastAsia="仿宋"/>
          <w:b/>
          <w:sz w:val="32"/>
          <w:szCs w:val="32"/>
        </w:rPr>
        <w:t>一、2024年产业发展回顾</w:t>
      </w:r>
    </w:p>
    <w:p w14:paraId="2684E32E">
      <w:pPr>
        <w:pStyle w:val="14"/>
        <w:ind w:firstLine="640" w:firstLineChars="200"/>
        <w:rPr>
          <w:rFonts w:ascii="Times New Roman" w:eastAsia="仿宋"/>
          <w:sz w:val="32"/>
          <w:szCs w:val="32"/>
        </w:rPr>
      </w:pPr>
      <w:r>
        <w:rPr>
          <w:rFonts w:hint="eastAsia" w:eastAsia="仿宋"/>
          <w:sz w:val="32"/>
          <w:szCs w:val="32"/>
        </w:rPr>
        <w:t>据茶叶业务管理部门统计，2024年，</w:t>
      </w:r>
      <w:r>
        <w:rPr>
          <w:rFonts w:hint="eastAsia" w:ascii="Times New Roman" w:eastAsia="仿宋"/>
          <w:sz w:val="32"/>
          <w:szCs w:val="32"/>
        </w:rPr>
        <w:t>全省茶园面积325.6万亩，同比上年的311.7万亩增长4.46%；总产量20.7万吨，同比上年的20.2万吨增长2.48%；总产值301.7亿元，同比上年的287.1亿元增长5.09%，首次突破300亿元大关。其中名优茶产量11.4万吨、同比增长3.64%，产值267.5亿元、同比增长3.88%。总体而言，2024年的浙江茶叶产业在小有起伏中，保持了较好的稳定发展的局面。</w:t>
      </w:r>
    </w:p>
    <w:p w14:paraId="4D0F38FF">
      <w:pPr>
        <w:pStyle w:val="14"/>
        <w:ind w:firstLine="640" w:firstLineChars="200"/>
        <w:rPr>
          <w:rFonts w:ascii="Times New Roman" w:eastAsia="仿宋"/>
          <w:sz w:val="32"/>
          <w:szCs w:val="32"/>
        </w:rPr>
      </w:pPr>
      <w:r>
        <w:rPr>
          <w:rFonts w:hint="eastAsia" w:ascii="Times New Roman" w:eastAsia="仿宋"/>
          <w:sz w:val="32"/>
          <w:szCs w:val="32"/>
        </w:rPr>
        <w:t>（一）生产有所起伏、全年调整稳进</w:t>
      </w:r>
    </w:p>
    <w:p w14:paraId="0D789187">
      <w:pPr>
        <w:pStyle w:val="14"/>
        <w:ind w:firstLine="640" w:firstLineChars="200"/>
        <w:rPr>
          <w:rFonts w:ascii="Times New Roman" w:eastAsia="仿宋"/>
          <w:sz w:val="32"/>
          <w:szCs w:val="32"/>
        </w:rPr>
      </w:pPr>
      <w:r>
        <w:rPr>
          <w:rFonts w:hint="eastAsia" w:ascii="Times New Roman" w:eastAsia="仿宋"/>
          <w:sz w:val="32"/>
          <w:szCs w:val="32"/>
        </w:rPr>
        <w:t>1、春茶开采推迟、采收结束提前。受2月连续低温及较大范围冻雨天气影响，浙南茶区春茶于2月16-22日开采，浙中2月29日-3月5日开采，杭州西湖龙井3月20日开采，浙北安吉3月27日开采，分别比上年推迟3-7天，其中推迟最多的达半个月，是浙江与前几年相比平均推迟天数最多的一个年份。同时，除浙南外，浙中浙北名茶采收结束时间也有所提前，其中杭州西湖龙井在4月中旬、湖州白茶在4月10日左右结束，生产季节均比往年明显缩短5天左右，有的甚至在10天以上。可以说，浙江名茶的生产季节成为</w:t>
      </w:r>
      <w:r>
        <w:rPr>
          <w:rFonts w:hint="eastAsia" w:ascii="Times New Roman" w:eastAsia="仿宋"/>
          <w:sz w:val="32"/>
          <w:szCs w:val="32"/>
          <w:lang w:val="en-US" w:eastAsia="zh-CN"/>
        </w:rPr>
        <w:t>几十年</w:t>
      </w:r>
      <w:r>
        <w:rPr>
          <w:rFonts w:hint="eastAsia" w:ascii="Times New Roman" w:eastAsia="仿宋"/>
          <w:sz w:val="32"/>
          <w:szCs w:val="32"/>
        </w:rPr>
        <w:t>以来最短的一年。春茶采茶用工相对充裕，共到岗165万人，同比增11万人，是近年来第二次增加的一年，除较往年更凸显4月初生产“洪峰”期间、短时短缺较普遍外，其他生产季节，用工情况较上年有所好转；2024年春茶采茶工日均工资179元/天，与</w:t>
      </w:r>
      <w:r>
        <w:rPr>
          <w:rFonts w:hint="eastAsia" w:ascii="Times New Roman" w:eastAsia="仿宋"/>
          <w:sz w:val="32"/>
          <w:szCs w:val="32"/>
          <w:lang w:val="en-US" w:eastAsia="zh-CN"/>
        </w:rPr>
        <w:t>上</w:t>
      </w:r>
      <w:r>
        <w:rPr>
          <w:rFonts w:hint="eastAsia" w:ascii="Times New Roman" w:eastAsia="仿宋"/>
          <w:sz w:val="32"/>
          <w:szCs w:val="32"/>
        </w:rPr>
        <w:t>年持平。</w:t>
      </w:r>
    </w:p>
    <w:p w14:paraId="1348D7D7">
      <w:pPr>
        <w:pStyle w:val="14"/>
        <w:ind w:firstLine="640" w:firstLineChars="200"/>
        <w:rPr>
          <w:rFonts w:ascii="Times New Roman" w:eastAsia="仿宋"/>
          <w:sz w:val="32"/>
          <w:szCs w:val="32"/>
        </w:rPr>
      </w:pPr>
      <w:r>
        <w:rPr>
          <w:rFonts w:hint="eastAsia" w:ascii="Times New Roman" w:eastAsia="仿宋"/>
          <w:sz w:val="32"/>
          <w:szCs w:val="32"/>
        </w:rPr>
        <w:t>2、早茶价格波动较大、前期茶农减收明显、总体收入基本稳定。多地反映，开采之始，鲜叶收购价格大多在每公斤240-400元，与上年同比持平，但多数仅维持1-2天，而后价格快速跳水到160-320元，不到10天甚至跌破每公斤80元。台州，2月20日左右茶青价格最高达到每公斤280元，但随后价格逐渐回落，到3月中旬跌至100元/公斤；</w:t>
      </w:r>
      <w:r>
        <w:rPr>
          <w:rFonts w:hint="eastAsia" w:eastAsia="仿宋" w:cs="仿宋"/>
          <w:sz w:val="32"/>
          <w:szCs w:val="32"/>
        </w:rPr>
        <w:t>杭州市春茶鲜叶收购均价99.1元/斤，较上年减少6.3%，其中嘉茗1号开采价220元/公斤，比上年低8.3%；龙井43开采340元/公斤，比上年低5.6%；</w:t>
      </w:r>
      <w:r>
        <w:rPr>
          <w:rFonts w:hint="eastAsia" w:ascii="Times New Roman" w:eastAsia="仿宋"/>
          <w:sz w:val="32"/>
          <w:szCs w:val="32"/>
        </w:rPr>
        <w:t>景宁往年价高紧俏的白化鲜叶原料价格每公斤不到百元、并出现无人问津现象。据浙南茶叶市场调查，截止到3月31日，2024年春茶上市交易以来交易量4552吨、交易额18365亿元、交易均价409.71元/公斤，同比上年分别降低0.65%、2.86%、2.38%。成品价格下降、引发了早春一段时期部分产区鲜叶更大幅度的下跌。据</w:t>
      </w:r>
      <w:r>
        <w:rPr>
          <w:rFonts w:hint="eastAsia" w:ascii="Times New Roman" w:eastAsia="仿宋"/>
          <w:sz w:val="32"/>
          <w:szCs w:val="32"/>
          <w:lang w:val="en-US" w:eastAsia="zh-CN"/>
        </w:rPr>
        <w:t>相关</w:t>
      </w:r>
      <w:r>
        <w:rPr>
          <w:rFonts w:hint="eastAsia" w:ascii="Times New Roman" w:eastAsia="仿宋"/>
          <w:sz w:val="32"/>
          <w:szCs w:val="32"/>
        </w:rPr>
        <w:t>部门分析，今年3月底前</w:t>
      </w:r>
      <w:r>
        <w:rPr>
          <w:rFonts w:hint="eastAsia" w:ascii="Times New Roman" w:eastAsia="仿宋"/>
          <w:sz w:val="32"/>
          <w:szCs w:val="32"/>
          <w:lang w:val="en-US" w:eastAsia="zh-CN"/>
        </w:rPr>
        <w:t>全省</w:t>
      </w:r>
      <w:r>
        <w:rPr>
          <w:rFonts w:hint="eastAsia" w:ascii="Times New Roman" w:eastAsia="仿宋"/>
          <w:sz w:val="32"/>
          <w:szCs w:val="32"/>
        </w:rPr>
        <w:t>早春茶产量1.4万吨、产值73.2亿元，分别比上年同期减产1.6%、减收6.6%</w:t>
      </w:r>
      <w:r>
        <w:rPr>
          <w:rFonts w:hint="eastAsia" w:ascii="Times New Roman" w:eastAsia="仿宋"/>
          <w:sz w:val="32"/>
          <w:szCs w:val="32"/>
          <w:lang w:val="en-US" w:eastAsia="zh-CN"/>
        </w:rPr>
        <w:t>；</w:t>
      </w:r>
      <w:r>
        <w:rPr>
          <w:rFonts w:hint="eastAsia" w:ascii="Times New Roman" w:eastAsia="仿宋"/>
          <w:sz w:val="32"/>
          <w:szCs w:val="32"/>
        </w:rPr>
        <w:t>全省春茶茶青市场交易均价73元/千克，同比下降7.8%。另据《中国茶产业杭州指数报告 2024年度茶青交易指数》发布，浙江春茶、夏秋茶同比价格指数分别为83.5 、86.7。但4月下旬</w:t>
      </w:r>
      <w:r>
        <w:rPr>
          <w:rFonts w:hint="eastAsia" w:ascii="Times New Roman" w:eastAsia="仿宋"/>
          <w:sz w:val="32"/>
          <w:szCs w:val="32"/>
          <w:lang w:val="en-US" w:eastAsia="zh-CN"/>
        </w:rPr>
        <w:t>之</w:t>
      </w:r>
      <w:r>
        <w:rPr>
          <w:rFonts w:hint="eastAsia" w:ascii="Times New Roman" w:eastAsia="仿宋"/>
          <w:sz w:val="32"/>
          <w:szCs w:val="32"/>
        </w:rPr>
        <w:t>后受农夫山泉、古茗、霸王茶姬等新茶饮企业纷纷入市抢购中低档龙井茶和扁形绿茶的热潮带动，中后期春茶原料茶、优质香茶的产量和销售价格有较大幅度增长。同时因夏秋季降水分布均匀，持续晴热</w:t>
      </w:r>
      <w:r>
        <w:rPr>
          <w:rFonts w:hint="eastAsia" w:ascii="Times New Roman" w:eastAsia="仿宋"/>
          <w:sz w:val="32"/>
          <w:szCs w:val="32"/>
          <w:lang w:val="en-US" w:eastAsia="zh-CN"/>
        </w:rPr>
        <w:t>天数</w:t>
      </w:r>
      <w:r>
        <w:rPr>
          <w:rFonts w:hint="eastAsia" w:ascii="Times New Roman" w:eastAsia="仿宋"/>
          <w:sz w:val="32"/>
          <w:szCs w:val="32"/>
        </w:rPr>
        <w:t>少，</w:t>
      </w:r>
      <w:r>
        <w:rPr>
          <w:rFonts w:hint="eastAsia" w:ascii="Times New Roman" w:eastAsia="仿宋"/>
          <w:sz w:val="32"/>
          <w:szCs w:val="32"/>
          <w:lang w:val="en-US" w:eastAsia="zh-CN"/>
        </w:rPr>
        <w:t>全季</w:t>
      </w:r>
      <w:r>
        <w:rPr>
          <w:rFonts w:hint="eastAsia" w:ascii="Times New Roman" w:eastAsia="仿宋"/>
          <w:sz w:val="32"/>
          <w:szCs w:val="32"/>
        </w:rPr>
        <w:t>晴雨相间多，有利于夏秋茶生产，实现产量10.6万吨，与上年持平，产值77.6亿元，同比增4.16%；</w:t>
      </w:r>
      <w:r>
        <w:rPr>
          <w:rFonts w:hint="eastAsia" w:ascii="Times New Roman" w:eastAsia="仿宋"/>
          <w:sz w:val="32"/>
          <w:szCs w:val="32"/>
          <w:lang w:val="en-US" w:eastAsia="zh-CN"/>
        </w:rPr>
        <w:t>由此</w:t>
      </w:r>
      <w:r>
        <w:rPr>
          <w:rFonts w:hint="eastAsia" w:ascii="Times New Roman" w:eastAsia="仿宋"/>
          <w:sz w:val="32"/>
          <w:szCs w:val="32"/>
        </w:rPr>
        <w:t>赢得了茶农全年总体收入基本稳定。</w:t>
      </w:r>
      <w:r>
        <w:rPr>
          <w:rFonts w:eastAsia="仿宋"/>
          <w:sz w:val="32"/>
          <w:szCs w:val="32"/>
        </w:rPr>
        <w:t>2024年，</w:t>
      </w:r>
      <w:r>
        <w:rPr>
          <w:rFonts w:hint="eastAsia" w:ascii="Times New Roman" w:eastAsia="仿宋"/>
          <w:sz w:val="32"/>
          <w:szCs w:val="32"/>
        </w:rPr>
        <w:t>效益突出的为湖州市，</w:t>
      </w:r>
      <w:r>
        <w:rPr>
          <w:rFonts w:eastAsia="仿宋"/>
          <w:sz w:val="32"/>
          <w:szCs w:val="32"/>
        </w:rPr>
        <w:t>全市茶园面积43.</w:t>
      </w:r>
      <w:r>
        <w:rPr>
          <w:rFonts w:hint="eastAsia" w:eastAsia="仿宋"/>
          <w:sz w:val="32"/>
          <w:szCs w:val="32"/>
        </w:rPr>
        <w:t>27</w:t>
      </w:r>
      <w:r>
        <w:rPr>
          <w:rFonts w:eastAsia="仿宋"/>
          <w:sz w:val="32"/>
          <w:szCs w:val="32"/>
        </w:rPr>
        <w:t>万亩，</w:t>
      </w:r>
      <w:r>
        <w:rPr>
          <w:rFonts w:hint="eastAsia" w:eastAsia="仿宋"/>
          <w:sz w:val="32"/>
          <w:szCs w:val="32"/>
        </w:rPr>
        <w:t>与上年基本持平；产量1.23万吨，同比减少544吨，减幅4.2%；但</w:t>
      </w:r>
      <w:r>
        <w:rPr>
          <w:rFonts w:eastAsia="仿宋"/>
          <w:sz w:val="32"/>
          <w:szCs w:val="32"/>
        </w:rPr>
        <w:t>总产值</w:t>
      </w:r>
      <w:r>
        <w:rPr>
          <w:rFonts w:hint="eastAsia" w:eastAsia="仿宋"/>
          <w:sz w:val="32"/>
          <w:szCs w:val="32"/>
        </w:rPr>
        <w:t>实现66</w:t>
      </w:r>
      <w:bookmarkStart w:id="0" w:name="OLE_LINK2"/>
      <w:bookmarkStart w:id="1" w:name="OLE_LINK1"/>
      <w:r>
        <w:rPr>
          <w:rFonts w:hint="eastAsia" w:eastAsia="仿宋"/>
          <w:sz w:val="32"/>
          <w:szCs w:val="32"/>
        </w:rPr>
        <w:t>.</w:t>
      </w:r>
      <w:bookmarkEnd w:id="0"/>
      <w:bookmarkEnd w:id="1"/>
      <w:r>
        <w:rPr>
          <w:rFonts w:hint="eastAsia" w:eastAsia="仿宋"/>
          <w:sz w:val="32"/>
          <w:szCs w:val="32"/>
        </w:rPr>
        <w:t>7</w:t>
      </w:r>
      <w:r>
        <w:rPr>
          <w:rFonts w:eastAsia="仿宋"/>
          <w:sz w:val="32"/>
          <w:szCs w:val="32"/>
        </w:rPr>
        <w:t>亿元</w:t>
      </w:r>
      <w:r>
        <w:rPr>
          <w:rFonts w:hint="eastAsia" w:eastAsia="仿宋"/>
          <w:sz w:val="32"/>
          <w:szCs w:val="32"/>
        </w:rPr>
        <w:t>，同比去年增4</w:t>
      </w:r>
      <w:r>
        <w:rPr>
          <w:rFonts w:eastAsia="仿宋"/>
          <w:sz w:val="32"/>
          <w:szCs w:val="32"/>
        </w:rPr>
        <w:t>.</w:t>
      </w:r>
      <w:r>
        <w:rPr>
          <w:rFonts w:hint="eastAsia" w:eastAsia="仿宋"/>
          <w:sz w:val="32"/>
          <w:szCs w:val="32"/>
        </w:rPr>
        <w:t>68亿元，增长7.50%；亩产值1.54万元，同比增1100元。</w:t>
      </w:r>
    </w:p>
    <w:p w14:paraId="3068218D">
      <w:pPr>
        <w:pStyle w:val="14"/>
        <w:ind w:firstLine="640" w:firstLineChars="200"/>
        <w:rPr>
          <w:rFonts w:ascii="Times New Roman" w:eastAsia="仿宋"/>
          <w:sz w:val="32"/>
          <w:szCs w:val="32"/>
        </w:rPr>
      </w:pPr>
      <w:r>
        <w:rPr>
          <w:rFonts w:hint="eastAsia" w:ascii="Times New Roman" w:eastAsia="仿宋"/>
          <w:sz w:val="32"/>
          <w:szCs w:val="32"/>
        </w:rPr>
        <w:t>3、春茶前期订单下降、后期开始快速回补。各地反映，受上年5月许多地方出现茶叶零售断崖式下降、市场需求明显减弱影响， 2024年春茶市场前期订单量普遍下降20%左右，部分同质产品竞争力弱的企业下降更多。松阳、新昌、淳安、安吉等多个茶叶产地市场，</w:t>
      </w:r>
      <w:r>
        <w:rPr>
          <w:rFonts w:hint="eastAsia" w:ascii="Times New Roman" w:eastAsia="仿宋"/>
          <w:sz w:val="32"/>
          <w:szCs w:val="32"/>
          <w:lang w:val="en-US" w:eastAsia="zh-CN"/>
        </w:rPr>
        <w:t>一段时间</w:t>
      </w:r>
      <w:r>
        <w:rPr>
          <w:rFonts w:hint="eastAsia" w:ascii="Times New Roman" w:eastAsia="仿宋"/>
          <w:sz w:val="32"/>
          <w:szCs w:val="32"/>
        </w:rPr>
        <w:t>出现了茶季人流大幅减少的不正常情况，采购商观望氛围凝重、市场交易景象萧条，交易量、值均有所下降。其中：截止4月30日，中国茶市交易总量5358269公斤，比去年同期5436998公斤下降1.45%，交易总额37.7亿元，比去年同期38.5亿元下降1.93%。浙南茶叶市场交易量22867吨、交易额345590万元、交易均价151.13元/公斤，同比分别降低1.36%、2.01%、0.74%。4月中下旬之后，受茶饮料原料茶的需求量增加，相关采购商行动早，不仅采购面大、而且采购品种也大量增加，除农夫山泉东方树叶龙井原叶茶原料大举采购外，绿茶类毛峰、高山茶、以及如西施石苋等品牌产品开发茶饮的原料茶需求也明显增加。原料茶生产时间也明显</w:t>
      </w:r>
      <w:r>
        <w:rPr>
          <w:rFonts w:hint="eastAsia" w:ascii="Times New Roman" w:eastAsia="仿宋"/>
          <w:sz w:val="32"/>
          <w:szCs w:val="32"/>
          <w:lang w:val="en-US" w:eastAsia="zh-CN"/>
        </w:rPr>
        <w:t>提前</w:t>
      </w:r>
      <w:r>
        <w:rPr>
          <w:rFonts w:hint="eastAsia" w:ascii="Times New Roman" w:eastAsia="仿宋"/>
          <w:sz w:val="32"/>
          <w:szCs w:val="32"/>
        </w:rPr>
        <w:t>，今年浙南3月已开始生产原料茶，到5月中旬浙北白茶产区的部分茶企也加入了饮料茶生产的行列，全省名优茶生产结束后的茶叶加工，基本是有订单的企业全面生产的局面。</w:t>
      </w:r>
    </w:p>
    <w:p w14:paraId="4A22B57A">
      <w:pPr>
        <w:pStyle w:val="14"/>
        <w:ind w:firstLine="640" w:firstLineChars="200"/>
        <w:rPr>
          <w:rFonts w:ascii="仿宋_GB2312" w:eastAsia="仿宋"/>
          <w:sz w:val="32"/>
          <w:szCs w:val="32"/>
        </w:rPr>
      </w:pPr>
      <w:r>
        <w:rPr>
          <w:rFonts w:hint="eastAsia" w:ascii="Times New Roman" w:eastAsia="仿宋"/>
          <w:sz w:val="32"/>
          <w:szCs w:val="32"/>
        </w:rPr>
        <w:t>4、品牌效应进一步突显、品牌保护持续发力。今年浙江与多数产区一样，名优茶产销普遍出现萎缩，但市场声誉好、品牌做得实的茶企产销却是影响较小、甚至逆势上扬。主要有二类，一类的品牌经营、专卖联营的，如浙北安吉白茶龙王山、宋茗、大山坞，浙南的振通宏、浙东的羊岩茶场、以及乐清雁荡、径山茶的部分名企等，都是价格稳定、销售有增的优秀代表；另一类的匠心做茶、品质超群、口碑优良的中小茶企，他们的产品也是对接顺畅、出货正常、产销依然保持两旺。同时，浙江在茶叶品牌保护方面持续发力，特别是龙井茶品牌保护工作，2024年不仅</w:t>
      </w:r>
      <w:r>
        <w:rPr>
          <w:rFonts w:hint="eastAsia" w:ascii="仿宋_GB2312" w:eastAsia="仿宋"/>
          <w:sz w:val="32"/>
          <w:szCs w:val="32"/>
        </w:rPr>
        <w:t>发布了龙井茶标准样，设计开展了龙井茶追溯码系统开发工作；同时谋划启动了龙井茶产业优势集群项目，着力强化浙江省最强茶品牌的全产业链建设和中国绿茶产业标杆打造，并举办了省、市、区，政府部门、行业协会与龙井名企有序配套、融合推进的龙井茶炒制技能大赛，有效促进了手工技能传承和龙井茶非遗文化的弘扬与传播。并及时与市场监管总局、有关省厅沟通，友好中止了非产区拟立龙井茶团体标准事件。</w:t>
      </w:r>
    </w:p>
    <w:p w14:paraId="286C980D">
      <w:pPr>
        <w:pStyle w:val="14"/>
        <w:ind w:firstLine="640" w:firstLineChars="200"/>
        <w:rPr>
          <w:rFonts w:eastAsia="仿宋" w:cs="Times New Roman"/>
          <w:sz w:val="32"/>
          <w:szCs w:val="32"/>
        </w:rPr>
      </w:pPr>
      <w:r>
        <w:rPr>
          <w:rFonts w:hint="eastAsia" w:eastAsia="仿宋" w:cs="仿宋"/>
          <w:sz w:val="32"/>
          <w:szCs w:val="32"/>
        </w:rPr>
        <w:t>5、出台相关政策、</w:t>
      </w:r>
      <w:r>
        <w:rPr>
          <w:rFonts w:hint="eastAsia" w:ascii="仿宋_GB2312" w:eastAsia="仿宋"/>
          <w:sz w:val="32"/>
          <w:szCs w:val="32"/>
        </w:rPr>
        <w:t>创新茶事活动</w:t>
      </w:r>
      <w:r>
        <w:rPr>
          <w:rFonts w:hint="eastAsia" w:eastAsia="仿宋" w:cs="仿宋"/>
          <w:sz w:val="32"/>
          <w:szCs w:val="32"/>
        </w:rPr>
        <w:t>。</w:t>
      </w:r>
      <w:r>
        <w:rPr>
          <w:rFonts w:hint="eastAsia" w:eastAsia="仿宋" w:cs="Times New Roman"/>
          <w:sz w:val="32"/>
          <w:szCs w:val="32"/>
        </w:rPr>
        <w:t>《浙江省人民政府办公厅关于</w:t>
      </w:r>
      <w:r>
        <w:rPr>
          <w:rFonts w:eastAsia="仿宋" w:cs="Times New Roman"/>
          <w:sz w:val="32"/>
          <w:szCs w:val="32"/>
        </w:rPr>
        <w:t>印发浙江省历史经典产业高水平传承高质量发展若干政策举</w:t>
      </w:r>
      <w:r>
        <w:rPr>
          <w:rFonts w:eastAsia="仿宋" w:cs="仿宋"/>
          <w:sz w:val="32"/>
          <w:szCs w:val="32"/>
        </w:rPr>
        <w:t>措的通知</w:t>
      </w:r>
      <w:r>
        <w:rPr>
          <w:rFonts w:hint="eastAsia" w:eastAsia="仿宋" w:cs="仿宋"/>
          <w:sz w:val="32"/>
          <w:szCs w:val="32"/>
        </w:rPr>
        <w:t>》（浙政办发〔２０２４</w:t>
      </w:r>
      <w:r>
        <w:rPr>
          <w:rFonts w:eastAsia="仿宋" w:cs="仿宋"/>
          <w:sz w:val="32"/>
          <w:szCs w:val="32"/>
        </w:rPr>
        <w:t>〕２２号</w:t>
      </w:r>
      <w:r>
        <w:rPr>
          <w:rFonts w:hint="eastAsia" w:eastAsia="仿宋" w:cs="仿宋"/>
          <w:sz w:val="32"/>
          <w:szCs w:val="32"/>
        </w:rPr>
        <w:t>），明确了包括茶产业的</w:t>
      </w:r>
      <w:r>
        <w:rPr>
          <w:rFonts w:eastAsia="仿宋" w:cs="Times New Roman"/>
          <w:sz w:val="32"/>
          <w:szCs w:val="32"/>
        </w:rPr>
        <w:t>加强历史经典产业高水平保护传承</w:t>
      </w:r>
      <w:r>
        <w:rPr>
          <w:rFonts w:hint="eastAsia" w:eastAsia="仿宋" w:cs="Times New Roman"/>
          <w:sz w:val="32"/>
          <w:szCs w:val="32"/>
        </w:rPr>
        <w:t>、</w:t>
      </w:r>
      <w:r>
        <w:rPr>
          <w:rFonts w:eastAsia="仿宋" w:cs="Times New Roman"/>
          <w:sz w:val="32"/>
          <w:szCs w:val="32"/>
        </w:rPr>
        <w:t>加强传统工艺技艺保护</w:t>
      </w:r>
      <w:r>
        <w:rPr>
          <w:rFonts w:hint="eastAsia" w:eastAsia="仿宋" w:cs="Times New Roman"/>
          <w:sz w:val="32"/>
          <w:szCs w:val="32"/>
        </w:rPr>
        <w:t>与传承、</w:t>
      </w:r>
      <w:r>
        <w:rPr>
          <w:rFonts w:eastAsia="仿宋" w:cs="Times New Roman"/>
          <w:sz w:val="32"/>
          <w:szCs w:val="32"/>
        </w:rPr>
        <w:t>加强人才分级分类培养</w:t>
      </w:r>
      <w:r>
        <w:rPr>
          <w:rFonts w:hint="eastAsia" w:eastAsia="仿宋" w:cs="Times New Roman"/>
          <w:sz w:val="32"/>
          <w:szCs w:val="32"/>
        </w:rPr>
        <w:t>、</w:t>
      </w:r>
      <w:r>
        <w:rPr>
          <w:rFonts w:eastAsia="仿宋" w:cs="Times New Roman"/>
          <w:sz w:val="32"/>
          <w:szCs w:val="32"/>
        </w:rPr>
        <w:t>加大创新支持力度</w:t>
      </w:r>
      <w:r>
        <w:rPr>
          <w:rFonts w:hint="eastAsia" w:eastAsia="仿宋" w:cs="Times New Roman"/>
          <w:sz w:val="32"/>
          <w:szCs w:val="32"/>
        </w:rPr>
        <w:t>、</w:t>
      </w:r>
      <w:r>
        <w:rPr>
          <w:rFonts w:eastAsia="仿宋" w:cs="Times New Roman"/>
          <w:sz w:val="32"/>
          <w:szCs w:val="32"/>
        </w:rPr>
        <w:t>支持企业做精做强</w:t>
      </w:r>
      <w:r>
        <w:rPr>
          <w:rFonts w:hint="eastAsia" w:eastAsia="仿宋" w:cs="Times New Roman"/>
          <w:sz w:val="32"/>
          <w:szCs w:val="32"/>
        </w:rPr>
        <w:t>、</w:t>
      </w:r>
      <w:r>
        <w:rPr>
          <w:rFonts w:eastAsia="仿宋" w:cs="Times New Roman"/>
          <w:sz w:val="32"/>
          <w:szCs w:val="32"/>
        </w:rPr>
        <w:t>推动产业集聚发展</w:t>
      </w:r>
      <w:r>
        <w:rPr>
          <w:rFonts w:hint="eastAsia" w:eastAsia="仿宋" w:cs="Times New Roman"/>
          <w:sz w:val="32"/>
          <w:szCs w:val="32"/>
        </w:rPr>
        <w:t>、</w:t>
      </w:r>
      <w:r>
        <w:rPr>
          <w:rFonts w:eastAsia="仿宋" w:cs="Times New Roman"/>
          <w:sz w:val="32"/>
          <w:szCs w:val="32"/>
        </w:rPr>
        <w:t>强化品牌标准引领</w:t>
      </w:r>
      <w:r>
        <w:rPr>
          <w:rFonts w:hint="eastAsia" w:eastAsia="仿宋" w:cs="Times New Roman"/>
          <w:sz w:val="32"/>
          <w:szCs w:val="32"/>
        </w:rPr>
        <w:t>、</w:t>
      </w:r>
      <w:r>
        <w:rPr>
          <w:rFonts w:eastAsia="仿宋" w:cs="Times New Roman"/>
          <w:sz w:val="32"/>
          <w:szCs w:val="32"/>
        </w:rPr>
        <w:t>落实税费优惠政策</w:t>
      </w:r>
      <w:r>
        <w:rPr>
          <w:rFonts w:hint="eastAsia" w:eastAsia="仿宋" w:cs="Times New Roman"/>
          <w:sz w:val="32"/>
          <w:szCs w:val="32"/>
        </w:rPr>
        <w:t>、</w:t>
      </w:r>
      <w:r>
        <w:rPr>
          <w:rFonts w:eastAsia="仿宋" w:cs="Times New Roman"/>
          <w:sz w:val="32"/>
          <w:szCs w:val="32"/>
        </w:rPr>
        <w:t>强化土地要素保障</w:t>
      </w:r>
      <w:r>
        <w:rPr>
          <w:rFonts w:hint="eastAsia" w:eastAsia="仿宋" w:cs="Times New Roman"/>
          <w:sz w:val="32"/>
          <w:szCs w:val="32"/>
        </w:rPr>
        <w:t>、</w:t>
      </w:r>
      <w:r>
        <w:rPr>
          <w:rFonts w:eastAsia="仿宋" w:cs="Times New Roman"/>
          <w:sz w:val="32"/>
          <w:szCs w:val="32"/>
        </w:rPr>
        <w:t>强化资金融资支持</w:t>
      </w:r>
      <w:r>
        <w:rPr>
          <w:rFonts w:hint="eastAsia" w:eastAsia="仿宋" w:cs="Times New Roman"/>
          <w:sz w:val="32"/>
          <w:szCs w:val="32"/>
        </w:rPr>
        <w:t>、</w:t>
      </w:r>
      <w:r>
        <w:rPr>
          <w:rFonts w:eastAsia="仿宋" w:cs="Times New Roman"/>
          <w:sz w:val="32"/>
          <w:szCs w:val="32"/>
        </w:rPr>
        <w:t>加大历史经典产业高强度宣传推广</w:t>
      </w:r>
      <w:r>
        <w:rPr>
          <w:rFonts w:hint="eastAsia" w:eastAsia="仿宋" w:cs="Times New Roman"/>
          <w:sz w:val="32"/>
          <w:szCs w:val="32"/>
        </w:rPr>
        <w:t>等内容的专项文件。</w:t>
      </w:r>
    </w:p>
    <w:p w14:paraId="20E6B4EA">
      <w:pPr>
        <w:pStyle w:val="14"/>
        <w:ind w:firstLine="640" w:firstLineChars="200"/>
        <w:rPr>
          <w:rFonts w:eastAsia="仿宋" w:cs="仿宋"/>
          <w:sz w:val="32"/>
          <w:szCs w:val="32"/>
        </w:rPr>
      </w:pPr>
      <w:r>
        <w:rPr>
          <w:rFonts w:hint="eastAsia" w:eastAsia="仿宋" w:cs="仿宋"/>
          <w:sz w:val="32"/>
          <w:szCs w:val="32"/>
        </w:rPr>
        <w:t>同时，省级主管部门加强调查研究、制定政策引导，着力谋划推进《关于加快推进茶产业高质量发展的若干意见》（即将出台），进一步明确了2027年茶产业综合产值突破1500亿元的目标。温州市、湖州市、金华市、衢州、台州市及武义县、建德市、淳安县等多地出台《</w:t>
      </w:r>
      <w:r>
        <w:rPr>
          <w:rFonts w:hint="eastAsia" w:eastAsia="仿宋" w:cs="仿宋"/>
          <w:sz w:val="32"/>
          <w:szCs w:val="32"/>
          <w:lang w:val="en-US" w:eastAsia="zh-CN"/>
        </w:rPr>
        <w:t>茶</w:t>
      </w:r>
      <w:r>
        <w:rPr>
          <w:rFonts w:hint="eastAsia" w:eastAsia="仿宋" w:cs="仿宋"/>
          <w:sz w:val="32"/>
          <w:szCs w:val="32"/>
        </w:rPr>
        <w:t>产业三年行动计划》等相关文件，开始新一轮茶产业政策支持，因地制宜推进茶叶强市强县打造。</w:t>
      </w:r>
    </w:p>
    <w:p w14:paraId="4B409F77">
      <w:pPr>
        <w:pStyle w:val="14"/>
        <w:ind w:firstLine="640" w:firstLineChars="200"/>
        <w:rPr>
          <w:rFonts w:ascii="Times New Roman" w:eastAsia="仿宋"/>
          <w:sz w:val="32"/>
          <w:szCs w:val="32"/>
        </w:rPr>
      </w:pPr>
      <w:r>
        <w:rPr>
          <w:rFonts w:hint="eastAsia" w:eastAsia="仿宋" w:cs="仿宋"/>
          <w:sz w:val="32"/>
          <w:szCs w:val="32"/>
          <w:lang w:val="en-US" w:eastAsia="zh-CN"/>
        </w:rPr>
        <w:t>省</w:t>
      </w:r>
      <w:r>
        <w:rPr>
          <w:rFonts w:hint="eastAsia" w:eastAsia="仿宋" w:cs="仿宋"/>
          <w:sz w:val="32"/>
          <w:szCs w:val="32"/>
        </w:rPr>
        <w:t>主管部门在原十五届浙江绿茶博览会基础上，创新举办浙江绿茶全国行活动，以西安为首站，举行省市县企系列推介品鉴活动，增强了浙江茶叶在西北的销售体系。继续举办中国国际茶叶博览会，突出“土特产”举办了浙江土特产绿茶产业高质量发展大会。各主产区乘势而为，创新举办</w:t>
      </w:r>
      <w:r>
        <w:rPr>
          <w:rFonts w:hint="eastAsia" w:ascii="仿宋_GB2312" w:eastAsia="仿宋"/>
          <w:sz w:val="32"/>
          <w:szCs w:val="32"/>
        </w:rPr>
        <w:t>青少年茶饮论</w:t>
      </w:r>
      <w:r>
        <w:rPr>
          <w:rFonts w:hint="eastAsia" w:ascii="仿宋_GB2312" w:eastAsia="仿宋"/>
          <w:sz w:val="32"/>
          <w:szCs w:val="32"/>
          <w:lang w:val="en-US" w:eastAsia="zh-CN"/>
        </w:rPr>
        <w:t>坛</w:t>
      </w:r>
      <w:r>
        <w:rPr>
          <w:rFonts w:hint="eastAsia" w:ascii="仿宋_GB2312" w:eastAsia="仿宋"/>
          <w:sz w:val="32"/>
          <w:szCs w:val="32"/>
        </w:rPr>
        <w:t>（安吉）、新茶饮标准化发展大会（开化）、首届</w:t>
      </w:r>
      <w:r>
        <w:rPr>
          <w:rFonts w:hint="eastAsia" w:eastAsia="仿宋" w:cs="仿宋"/>
          <w:sz w:val="32"/>
          <w:szCs w:val="32"/>
        </w:rPr>
        <w:t>民族茶艺大赛</w:t>
      </w:r>
      <w:r>
        <w:rPr>
          <w:rFonts w:hint="eastAsia" w:ascii="仿宋_GB2312" w:eastAsia="仿宋"/>
          <w:sz w:val="32"/>
          <w:szCs w:val="32"/>
        </w:rPr>
        <w:t>（景宁），创新</w:t>
      </w:r>
      <w:r>
        <w:rPr>
          <w:rFonts w:hint="eastAsia" w:ascii="仿宋_GB2312" w:eastAsia="仿宋"/>
          <w:sz w:val="32"/>
          <w:szCs w:val="32"/>
          <w:lang w:val="en-US" w:eastAsia="zh-CN"/>
        </w:rPr>
        <w:t>了</w:t>
      </w:r>
      <w:r>
        <w:rPr>
          <w:rFonts w:hint="eastAsia" w:ascii="仿宋_GB2312" w:eastAsia="仿宋"/>
          <w:sz w:val="32"/>
          <w:szCs w:val="32"/>
        </w:rPr>
        <w:t>茶文化与茶事活动宣染形式</w:t>
      </w:r>
      <w:r>
        <w:rPr>
          <w:rFonts w:hint="eastAsia" w:eastAsia="仿宋" w:cs="仿宋"/>
          <w:sz w:val="32"/>
          <w:szCs w:val="32"/>
        </w:rPr>
        <w:t>。</w:t>
      </w:r>
    </w:p>
    <w:p w14:paraId="0DEA2FDB">
      <w:pPr>
        <w:pStyle w:val="14"/>
        <w:ind w:firstLine="640" w:firstLineChars="200"/>
        <w:rPr>
          <w:rFonts w:ascii="Times New Roman" w:eastAsia="仿宋"/>
          <w:sz w:val="32"/>
          <w:szCs w:val="32"/>
        </w:rPr>
      </w:pPr>
      <w:r>
        <w:rPr>
          <w:rFonts w:hint="eastAsia" w:ascii="Times New Roman" w:eastAsia="仿宋"/>
          <w:sz w:val="32"/>
          <w:szCs w:val="32"/>
        </w:rPr>
        <w:t>（二）产地交易有所萎缩、市场热点有所转变</w:t>
      </w:r>
    </w:p>
    <w:p w14:paraId="1B6B712C">
      <w:pPr>
        <w:widowControl/>
        <w:ind w:firstLine="640" w:firstLineChars="200"/>
        <w:jc w:val="left"/>
        <w:rPr>
          <w:rFonts w:hint="eastAsia" w:ascii="宋体" w:hAnsi="宋体" w:eastAsia="仿宋" w:cs="宋体"/>
          <w:kern w:val="0"/>
          <w:sz w:val="32"/>
          <w:szCs w:val="32"/>
        </w:rPr>
      </w:pPr>
      <w:r>
        <w:rPr>
          <w:rFonts w:hint="eastAsia" w:ascii="宋体" w:hAnsi="宋体" w:eastAsia="仿宋" w:cs="宋体"/>
          <w:kern w:val="0"/>
          <w:sz w:val="32"/>
          <w:szCs w:val="32"/>
          <w:lang w:val="en-US" w:eastAsia="zh-CN"/>
        </w:rPr>
        <w:t>随着</w:t>
      </w:r>
      <w:r>
        <w:rPr>
          <w:rFonts w:hint="eastAsia" w:ascii="宋体" w:hAnsi="宋体" w:eastAsia="仿宋" w:cs="宋体"/>
          <w:kern w:val="0"/>
          <w:sz w:val="32"/>
          <w:szCs w:val="32"/>
        </w:rPr>
        <w:t>茶</w:t>
      </w:r>
      <w:r>
        <w:rPr>
          <w:rFonts w:hint="eastAsia" w:ascii="宋体" w:hAnsi="宋体" w:eastAsia="仿宋" w:cs="宋体"/>
          <w:kern w:val="0"/>
          <w:sz w:val="32"/>
          <w:szCs w:val="32"/>
          <w:lang w:val="en-US" w:eastAsia="zh-CN"/>
        </w:rPr>
        <w:t>叶</w:t>
      </w:r>
      <w:r>
        <w:rPr>
          <w:rFonts w:hint="eastAsia" w:ascii="宋体" w:hAnsi="宋体" w:eastAsia="仿宋" w:cs="宋体"/>
          <w:kern w:val="0"/>
          <w:sz w:val="32"/>
          <w:szCs w:val="32"/>
        </w:rPr>
        <w:t>市场</w:t>
      </w:r>
      <w:r>
        <w:rPr>
          <w:rFonts w:ascii="宋体" w:hAnsi="宋体" w:eastAsia="仿宋" w:cs="宋体"/>
          <w:kern w:val="0"/>
          <w:sz w:val="32"/>
          <w:szCs w:val="32"/>
        </w:rPr>
        <w:t>越来越成熟，</w:t>
      </w:r>
      <w:r>
        <w:rPr>
          <w:rFonts w:hint="eastAsia" w:ascii="宋体" w:hAnsi="宋体" w:eastAsia="仿宋" w:cs="宋体"/>
          <w:kern w:val="0"/>
          <w:sz w:val="32"/>
          <w:szCs w:val="32"/>
        </w:rPr>
        <w:t>消费者普遍趋</w:t>
      </w:r>
      <w:r>
        <w:rPr>
          <w:rFonts w:ascii="宋体" w:hAnsi="宋体" w:eastAsia="仿宋" w:cs="宋体"/>
          <w:kern w:val="0"/>
          <w:sz w:val="32"/>
          <w:szCs w:val="32"/>
        </w:rPr>
        <w:t>向理性，礼品茶属性开始下降</w:t>
      </w:r>
      <w:r>
        <w:rPr>
          <w:rFonts w:hint="eastAsia" w:ascii="宋体" w:hAnsi="宋体" w:eastAsia="仿宋" w:cs="宋体"/>
          <w:kern w:val="0"/>
          <w:sz w:val="32"/>
          <w:szCs w:val="32"/>
        </w:rPr>
        <w:t>、</w:t>
      </w:r>
      <w:r>
        <w:rPr>
          <w:rFonts w:ascii="宋体" w:hAnsi="宋体" w:eastAsia="仿宋" w:cs="宋体"/>
          <w:kern w:val="0"/>
          <w:sz w:val="32"/>
          <w:szCs w:val="32"/>
        </w:rPr>
        <w:t>市场份额</w:t>
      </w:r>
      <w:r>
        <w:rPr>
          <w:rFonts w:hint="eastAsia" w:ascii="宋体" w:hAnsi="宋体" w:eastAsia="仿宋" w:cs="宋体"/>
          <w:kern w:val="0"/>
          <w:sz w:val="32"/>
          <w:szCs w:val="32"/>
        </w:rPr>
        <w:t>减少</w:t>
      </w:r>
      <w:r>
        <w:rPr>
          <w:rFonts w:ascii="宋体" w:hAnsi="宋体" w:eastAsia="仿宋" w:cs="宋体"/>
          <w:kern w:val="0"/>
          <w:sz w:val="32"/>
          <w:szCs w:val="32"/>
        </w:rPr>
        <w:t>，消费品属性进一步加强。市场竞争</w:t>
      </w:r>
      <w:r>
        <w:rPr>
          <w:rFonts w:hint="eastAsia" w:ascii="宋体" w:hAnsi="宋体" w:eastAsia="仿宋" w:cs="宋体"/>
          <w:kern w:val="0"/>
          <w:sz w:val="32"/>
          <w:szCs w:val="32"/>
        </w:rPr>
        <w:t>更加</w:t>
      </w:r>
      <w:r>
        <w:rPr>
          <w:rFonts w:ascii="宋体" w:hAnsi="宋体" w:eastAsia="仿宋" w:cs="宋体"/>
          <w:kern w:val="0"/>
          <w:sz w:val="32"/>
          <w:szCs w:val="32"/>
        </w:rPr>
        <w:t>激烈，茶叶销售</w:t>
      </w:r>
      <w:r>
        <w:rPr>
          <w:rFonts w:hint="eastAsia" w:ascii="宋体" w:hAnsi="宋体" w:eastAsia="仿宋" w:cs="宋体"/>
          <w:kern w:val="0"/>
          <w:sz w:val="32"/>
          <w:szCs w:val="32"/>
        </w:rPr>
        <w:t>进入</w:t>
      </w:r>
      <w:r>
        <w:rPr>
          <w:rFonts w:ascii="宋体" w:hAnsi="宋体" w:eastAsia="仿宋" w:cs="宋体"/>
          <w:kern w:val="0"/>
          <w:sz w:val="32"/>
          <w:szCs w:val="32"/>
        </w:rPr>
        <w:t>微利时代</w:t>
      </w:r>
      <w:r>
        <w:rPr>
          <w:rFonts w:hint="eastAsia" w:ascii="宋体" w:hAnsi="宋体" w:eastAsia="仿宋" w:cs="宋体"/>
          <w:kern w:val="0"/>
          <w:sz w:val="32"/>
          <w:szCs w:val="32"/>
        </w:rPr>
        <w:t>。</w:t>
      </w:r>
      <w:r>
        <w:rPr>
          <w:rFonts w:ascii="宋体" w:hAnsi="宋体" w:eastAsia="仿宋" w:cs="宋体"/>
          <w:kern w:val="0"/>
          <w:sz w:val="32"/>
          <w:szCs w:val="32"/>
        </w:rPr>
        <w:t>2024年</w:t>
      </w:r>
      <w:r>
        <w:rPr>
          <w:rFonts w:hint="eastAsia" w:ascii="宋体" w:hAnsi="宋体" w:eastAsia="仿宋" w:cs="宋体"/>
          <w:kern w:val="0"/>
          <w:sz w:val="32"/>
          <w:szCs w:val="32"/>
        </w:rPr>
        <w:t>，</w:t>
      </w:r>
      <w:r>
        <w:rPr>
          <w:rFonts w:ascii="宋体" w:hAnsi="宋体" w:eastAsia="仿宋" w:cs="宋体"/>
          <w:kern w:val="0"/>
          <w:sz w:val="32"/>
          <w:szCs w:val="32"/>
        </w:rPr>
        <w:t>茶叶国内销售总体稳定，结构性冷</w:t>
      </w:r>
      <w:r>
        <w:rPr>
          <w:rFonts w:hint="eastAsia" w:ascii="宋体" w:hAnsi="宋体" w:eastAsia="仿宋" w:cs="宋体"/>
          <w:kern w:val="0"/>
          <w:sz w:val="32"/>
          <w:szCs w:val="32"/>
        </w:rPr>
        <w:t>热</w:t>
      </w:r>
      <w:r>
        <w:rPr>
          <w:rFonts w:ascii="宋体" w:hAnsi="宋体" w:eastAsia="仿宋" w:cs="宋体"/>
          <w:kern w:val="0"/>
          <w:sz w:val="32"/>
          <w:szCs w:val="32"/>
        </w:rPr>
        <w:t>不均。传统茶叶</w:t>
      </w:r>
      <w:r>
        <w:rPr>
          <w:rFonts w:hint="eastAsia" w:ascii="宋体" w:hAnsi="宋体" w:eastAsia="仿宋" w:cs="宋体"/>
          <w:kern w:val="0"/>
          <w:sz w:val="32"/>
          <w:szCs w:val="32"/>
        </w:rPr>
        <w:t>销售压力</w:t>
      </w:r>
      <w:r>
        <w:rPr>
          <w:rFonts w:ascii="宋体" w:hAnsi="宋体" w:eastAsia="仿宋" w:cs="宋体"/>
          <w:kern w:val="0"/>
          <w:sz w:val="32"/>
          <w:szCs w:val="32"/>
        </w:rPr>
        <w:t>较大，</w:t>
      </w:r>
      <w:r>
        <w:rPr>
          <w:rFonts w:hint="eastAsia" w:ascii="宋体" w:hAnsi="宋体" w:eastAsia="仿宋" w:cs="宋体"/>
          <w:kern w:val="0"/>
          <w:sz w:val="32"/>
          <w:szCs w:val="32"/>
        </w:rPr>
        <w:t>工业</w:t>
      </w:r>
      <w:r>
        <w:rPr>
          <w:rFonts w:ascii="宋体" w:hAnsi="宋体" w:eastAsia="仿宋" w:cs="宋体"/>
          <w:kern w:val="0"/>
          <w:sz w:val="32"/>
          <w:szCs w:val="32"/>
        </w:rPr>
        <w:t>化瓶装茶饮和现制茶饮的快速发展，催生出茶叶原料的</w:t>
      </w:r>
      <w:r>
        <w:rPr>
          <w:rFonts w:hint="eastAsia" w:ascii="宋体" w:hAnsi="宋体" w:eastAsia="仿宋" w:cs="宋体"/>
          <w:kern w:val="0"/>
          <w:sz w:val="32"/>
          <w:szCs w:val="32"/>
        </w:rPr>
        <w:t>新</w:t>
      </w:r>
      <w:r>
        <w:rPr>
          <w:rFonts w:ascii="宋体" w:hAnsi="宋体" w:eastAsia="仿宋" w:cs="宋体"/>
          <w:kern w:val="0"/>
          <w:sz w:val="32"/>
          <w:szCs w:val="32"/>
        </w:rPr>
        <w:t>热点</w:t>
      </w:r>
      <w:r>
        <w:rPr>
          <w:rFonts w:hint="eastAsia" w:ascii="宋体" w:hAnsi="宋体" w:eastAsia="仿宋" w:cs="宋体"/>
          <w:kern w:val="0"/>
          <w:sz w:val="32"/>
          <w:szCs w:val="32"/>
        </w:rPr>
        <w:t>。</w:t>
      </w:r>
    </w:p>
    <w:p w14:paraId="3CD773F0">
      <w:pPr>
        <w:pStyle w:val="14"/>
        <w:ind w:firstLine="640" w:firstLineChars="200"/>
        <w:rPr>
          <w:rFonts w:eastAsia="仿宋" w:cs="仿宋"/>
          <w:sz w:val="32"/>
          <w:szCs w:val="32"/>
        </w:rPr>
      </w:pPr>
      <w:r>
        <w:rPr>
          <w:rFonts w:hint="eastAsia" w:ascii="Times New Roman" w:eastAsia="仿宋"/>
          <w:sz w:val="32"/>
          <w:szCs w:val="32"/>
        </w:rPr>
        <w:t>2024年，浙江产地茶叶市场与当前整体经济形势一样，出现了不同程度萧条局面，特别是春茶前期，市场人流、货流与配套服务等都受到较大影响，高档茶需求下降、销售迟缓，到5月份后随着中低档茶的需求增加，市场交易量和交易额由降变增，</w:t>
      </w:r>
      <w:r>
        <w:rPr>
          <w:rFonts w:hint="eastAsia" w:eastAsia="仿宋" w:cs="仿宋"/>
          <w:sz w:val="32"/>
          <w:szCs w:val="32"/>
        </w:rPr>
        <w:t>整体基本持平。据相关统计分析，2024年，全省茶叶产地市场总交易量15.7万吨、同比增长1.29%；交易额269.1亿元，同比持平；平均价格171.4元/公斤，同比下降1.10%。其中松阳浙南茶叶市场交易总量8.17万吨、交易总额73.24亿元，与去年持平；新昌中国茶市交易总量1.59万吨，交易总额63.63亿元，同比下降4.38%、4.37%。同时，2024年在新茶饮热的带动下，热点需要发生较大变化，特别是抹茶和花茶表现出强劲的发展势头，其中抹茶产量5889吨、产值8.8亿元，同比增37.22%、39.68%；花茶产量9907吨、产值3.5亿元，同比增116.96%、169.23%。</w:t>
      </w:r>
    </w:p>
    <w:p w14:paraId="03017A8D">
      <w:pPr>
        <w:pStyle w:val="14"/>
        <w:ind w:firstLine="640" w:firstLineChars="200"/>
        <w:rPr>
          <w:rFonts w:eastAsia="仿宋" w:cs="仿宋"/>
          <w:sz w:val="32"/>
          <w:szCs w:val="32"/>
        </w:rPr>
      </w:pPr>
      <w:r>
        <w:rPr>
          <w:rFonts w:hint="eastAsia" w:eastAsia="仿宋" w:cs="仿宋"/>
          <w:sz w:val="32"/>
          <w:szCs w:val="32"/>
        </w:rPr>
        <w:t>2024年网上销售、电商等渠道进一步拓宽，如绍兴全市茶叶电商行业稳中向好，培育年销售额百万元以上电商10余家，其中千万元以上电商3家，孵化“帅农鸟哥”等电商网红帐号7个，粉丝总数达2003.7万，带动全市茶叶在抖音、B站、快手、淘宝等平台销售1.95亿元。</w:t>
      </w:r>
    </w:p>
    <w:p w14:paraId="7C45049C">
      <w:pPr>
        <w:pStyle w:val="14"/>
        <w:ind w:firstLine="640" w:firstLineChars="200"/>
        <w:rPr>
          <w:rFonts w:eastAsia="仿宋" w:cs="仿宋"/>
          <w:sz w:val="32"/>
          <w:szCs w:val="32"/>
        </w:rPr>
      </w:pPr>
      <w:r>
        <w:rPr>
          <w:rFonts w:hint="eastAsia" w:eastAsia="仿宋" w:cs="仿宋"/>
          <w:sz w:val="32"/>
          <w:szCs w:val="32"/>
        </w:rPr>
        <w:t>2024年浙江省内销售也发生较大变化，在绿茶消费保持正常热情，其中品质优异名优绿茶继续受到爱茶人青睐的同时，红茶、青茶中的岩茶消费有所增长，老白茶与黑茶消费明显降温。</w:t>
      </w:r>
    </w:p>
    <w:p w14:paraId="4F29BB27">
      <w:pPr>
        <w:pStyle w:val="14"/>
        <w:ind w:firstLine="640" w:firstLineChars="200"/>
        <w:rPr>
          <w:rFonts w:hint="eastAsia" w:eastAsia="仿宋" w:cs="仿宋"/>
          <w:sz w:val="32"/>
          <w:szCs w:val="32"/>
        </w:rPr>
      </w:pPr>
      <w:r>
        <w:rPr>
          <w:rFonts w:hint="eastAsia" w:eastAsia="仿宋"/>
          <w:sz w:val="32"/>
          <w:szCs w:val="32"/>
        </w:rPr>
        <w:t>（三）茶叶出口有喜有忧，品类消长各有特点</w:t>
      </w:r>
    </w:p>
    <w:p w14:paraId="38B696B5">
      <w:pPr>
        <w:pStyle w:val="14"/>
        <w:ind w:firstLine="640" w:firstLineChars="200"/>
        <w:rPr>
          <w:rFonts w:hint="eastAsia" w:eastAsia="仿宋"/>
          <w:sz w:val="32"/>
          <w:szCs w:val="32"/>
        </w:rPr>
      </w:pPr>
      <w:r>
        <w:rPr>
          <w:rFonts w:hint="eastAsia" w:eastAsia="仿宋"/>
          <w:sz w:val="32"/>
          <w:szCs w:val="32"/>
        </w:rPr>
        <w:t>1、我国茶叶出口量略有增长，出口额和单价持续下降</w:t>
      </w:r>
    </w:p>
    <w:p w14:paraId="35BB9A12">
      <w:pPr>
        <w:pStyle w:val="14"/>
        <w:ind w:firstLine="640" w:firstLineChars="200"/>
        <w:rPr>
          <w:rFonts w:ascii="宋体" w:hAnsi="宋体" w:eastAsia="仿宋"/>
          <w:kern w:val="0"/>
          <w:sz w:val="32"/>
          <w:szCs w:val="32"/>
        </w:rPr>
      </w:pPr>
      <w:r>
        <w:rPr>
          <w:rFonts w:ascii="宋体" w:hAnsi="宋体" w:eastAsia="仿宋"/>
          <w:kern w:val="0"/>
          <w:sz w:val="32"/>
          <w:szCs w:val="32"/>
        </w:rPr>
        <w:t>据海关统计，2024年，我国茶叶出口量37.41万吨，同比</w:t>
      </w:r>
      <w:r>
        <w:rPr>
          <w:rFonts w:hint="eastAsia" w:ascii="宋体" w:hAnsi="宋体" w:eastAsia="仿宋"/>
          <w:kern w:val="0"/>
          <w:sz w:val="32"/>
          <w:szCs w:val="32"/>
        </w:rPr>
        <w:t>增长</w:t>
      </w:r>
      <w:r>
        <w:rPr>
          <w:rFonts w:ascii="宋体" w:hAnsi="宋体" w:eastAsia="仿宋"/>
          <w:kern w:val="0"/>
          <w:sz w:val="32"/>
          <w:szCs w:val="32"/>
        </w:rPr>
        <w:t>1.8%；</w:t>
      </w:r>
      <w:r>
        <w:rPr>
          <w:rFonts w:hint="eastAsia" w:ascii="宋体" w:hAnsi="宋体" w:eastAsia="仿宋"/>
          <w:kern w:val="0"/>
          <w:sz w:val="32"/>
          <w:szCs w:val="32"/>
        </w:rPr>
        <w:t>出口</w:t>
      </w:r>
      <w:r>
        <w:rPr>
          <w:rFonts w:ascii="宋体" w:hAnsi="宋体" w:eastAsia="仿宋"/>
          <w:kern w:val="0"/>
          <w:sz w:val="32"/>
          <w:szCs w:val="32"/>
        </w:rPr>
        <w:t>额14.19亿美元，同比下降18.4%；出口均价3.8美元/</w:t>
      </w:r>
      <w:r>
        <w:rPr>
          <w:rFonts w:hint="eastAsia" w:ascii="宋体" w:hAnsi="宋体" w:eastAsia="仿宋"/>
          <w:kern w:val="0"/>
          <w:sz w:val="32"/>
          <w:szCs w:val="32"/>
        </w:rPr>
        <w:t>公斤</w:t>
      </w:r>
      <w:r>
        <w:rPr>
          <w:rFonts w:ascii="宋体" w:hAnsi="宋体" w:eastAsia="仿宋"/>
          <w:kern w:val="0"/>
          <w:sz w:val="32"/>
          <w:szCs w:val="32"/>
        </w:rPr>
        <w:t>，同比下降19.8%。</w:t>
      </w:r>
    </w:p>
    <w:p w14:paraId="0E81E6CA">
      <w:pPr>
        <w:pStyle w:val="14"/>
        <w:ind w:firstLine="640" w:firstLineChars="200"/>
        <w:rPr>
          <w:rFonts w:hint="eastAsia" w:ascii="宋体" w:hAnsi="宋体" w:eastAsia="仿宋"/>
          <w:kern w:val="0"/>
          <w:sz w:val="32"/>
          <w:szCs w:val="32"/>
        </w:rPr>
      </w:pPr>
      <w:r>
        <w:rPr>
          <w:rFonts w:hint="eastAsia" w:ascii="宋体" w:hAnsi="宋体" w:eastAsia="仿宋"/>
          <w:kern w:val="0"/>
          <w:sz w:val="32"/>
          <w:szCs w:val="32"/>
        </w:rPr>
        <w:t>进入21世纪20年代，我国茶叶出口屡创新高。</w:t>
      </w:r>
      <w:r>
        <w:rPr>
          <w:rFonts w:ascii="宋体" w:hAnsi="宋体" w:eastAsia="仿宋"/>
          <w:kern w:val="0"/>
          <w:sz w:val="32"/>
          <w:szCs w:val="32"/>
        </w:rPr>
        <w:t>2021年，茶叶出口额</w:t>
      </w:r>
      <w:r>
        <w:rPr>
          <w:rFonts w:hint="eastAsia" w:ascii="宋体" w:hAnsi="宋体" w:eastAsia="仿宋"/>
          <w:kern w:val="0"/>
          <w:sz w:val="32"/>
          <w:szCs w:val="32"/>
        </w:rPr>
        <w:t>22.99亿美元、出口</w:t>
      </w:r>
      <w:r>
        <w:rPr>
          <w:rFonts w:ascii="宋体" w:hAnsi="宋体" w:eastAsia="仿宋"/>
          <w:kern w:val="0"/>
          <w:sz w:val="32"/>
          <w:szCs w:val="32"/>
        </w:rPr>
        <w:t>均价</w:t>
      </w:r>
      <w:r>
        <w:rPr>
          <w:rFonts w:hint="eastAsia" w:ascii="宋体" w:hAnsi="宋体" w:eastAsia="仿宋"/>
          <w:kern w:val="0"/>
          <w:sz w:val="32"/>
          <w:szCs w:val="32"/>
        </w:rPr>
        <w:t>6.23美元/公斤，均达到</w:t>
      </w:r>
      <w:r>
        <w:rPr>
          <w:rFonts w:ascii="宋体" w:hAnsi="宋体" w:eastAsia="仿宋"/>
          <w:kern w:val="0"/>
          <w:sz w:val="32"/>
          <w:szCs w:val="32"/>
        </w:rPr>
        <w:t>历史峰值</w:t>
      </w:r>
      <w:r>
        <w:rPr>
          <w:rFonts w:hint="eastAsia" w:ascii="宋体" w:hAnsi="宋体" w:eastAsia="仿宋"/>
          <w:kern w:val="0"/>
          <w:sz w:val="32"/>
          <w:szCs w:val="32"/>
        </w:rPr>
        <w:t>。</w:t>
      </w:r>
      <w:r>
        <w:rPr>
          <w:rFonts w:ascii="宋体" w:hAnsi="宋体" w:eastAsia="仿宋"/>
          <w:kern w:val="0"/>
          <w:sz w:val="32"/>
          <w:szCs w:val="32"/>
        </w:rPr>
        <w:t>2022年，出口量37.52万吨，达到历史最好水平</w:t>
      </w:r>
      <w:r>
        <w:rPr>
          <w:rFonts w:hint="eastAsia" w:ascii="宋体" w:hAnsi="宋体" w:eastAsia="仿宋"/>
          <w:kern w:val="0"/>
          <w:sz w:val="32"/>
          <w:szCs w:val="32"/>
        </w:rPr>
        <w:t>；但</w:t>
      </w:r>
      <w:r>
        <w:rPr>
          <w:rFonts w:ascii="宋体" w:hAnsi="宋体" w:eastAsia="仿宋"/>
          <w:kern w:val="0"/>
          <w:sz w:val="32"/>
          <w:szCs w:val="32"/>
        </w:rPr>
        <w:t>当年出口额和出口均价</w:t>
      </w:r>
      <w:r>
        <w:rPr>
          <w:rFonts w:hint="eastAsia" w:ascii="宋体" w:hAnsi="宋体" w:eastAsia="仿宋"/>
          <w:kern w:val="0"/>
          <w:sz w:val="32"/>
          <w:szCs w:val="32"/>
        </w:rPr>
        <w:t>开始</w:t>
      </w:r>
      <w:r>
        <w:rPr>
          <w:rFonts w:ascii="宋体" w:hAnsi="宋体" w:eastAsia="仿宋"/>
          <w:kern w:val="0"/>
          <w:sz w:val="32"/>
          <w:szCs w:val="32"/>
        </w:rPr>
        <w:t>下降，连续三年下降幅度都在10%以上。</w:t>
      </w:r>
    </w:p>
    <w:p w14:paraId="49A2F5E4">
      <w:pPr>
        <w:pStyle w:val="14"/>
        <w:ind w:firstLine="640" w:firstLineChars="200"/>
        <w:rPr>
          <w:rFonts w:hint="eastAsia" w:eastAsia="仿宋"/>
          <w:sz w:val="32"/>
          <w:szCs w:val="32"/>
        </w:rPr>
      </w:pPr>
      <w:r>
        <w:rPr>
          <w:rFonts w:hint="eastAsia" w:eastAsia="仿宋"/>
          <w:sz w:val="32"/>
          <w:szCs w:val="32"/>
        </w:rPr>
        <w:t>2、我省茶叶出口呈现恢复性增长</w:t>
      </w:r>
    </w:p>
    <w:p w14:paraId="1E95E1F3">
      <w:pPr>
        <w:pStyle w:val="14"/>
        <w:ind w:firstLine="640" w:firstLineChars="200"/>
        <w:rPr>
          <w:rFonts w:hint="eastAsia" w:ascii="Times New Roman" w:hAnsi="Times New Roman" w:eastAsia="仿宋" w:cs="Times New Roman"/>
          <w:sz w:val="32"/>
          <w:szCs w:val="32"/>
        </w:rPr>
      </w:pPr>
      <w:r>
        <w:rPr>
          <w:rFonts w:hint="eastAsia" w:eastAsia="仿宋"/>
          <w:sz w:val="32"/>
          <w:szCs w:val="32"/>
        </w:rPr>
        <w:t>2024年，我省出口量15.65万吨，同比增长4.13%</w:t>
      </w:r>
      <w:r>
        <w:rPr>
          <w:rFonts w:hint="eastAsia" w:ascii="Microsoft YaHei UI" w:hAnsi="Microsoft YaHei UI" w:eastAsia="仿宋"/>
          <w:spacing w:val="15"/>
          <w:kern w:val="0"/>
          <w:sz w:val="32"/>
          <w:szCs w:val="32"/>
        </w:rPr>
        <w:t>；</w:t>
      </w:r>
      <w:r>
        <w:rPr>
          <w:rFonts w:hint="eastAsia" w:eastAsia="仿宋"/>
          <w:sz w:val="32"/>
          <w:szCs w:val="32"/>
        </w:rPr>
        <w:t>出口额4.72亿美元，同比增长1.56%；出口均价3.01美元/公斤，同比下降2.5%。其中：绿茶出口量14.9万吨，同比增长3.4%；出口额4.4亿美元，同比增长2%。红茶出口量4520吨，同比增长25.4%；出口额1298万美元，同比减少20%。乌龙茶出口量1114吨，同比增长3.9%；出口额364万美元，同比增长5.6%。花茶出口量1499吨，同比增长31.6%；出口额1142万美元，同比增长19.7%。普洱茶出口量154吨，同比增长28.7%；出口额48万美元，同比增长29.9%。</w:t>
      </w:r>
      <w:r>
        <w:rPr>
          <w:rFonts w:hint="eastAsia" w:eastAsia="仿宋" w:cs="仿宋"/>
          <w:sz w:val="32"/>
          <w:szCs w:val="32"/>
        </w:rPr>
        <w:t>新茶饮出海成效初显，茶饮料（以茶及其浓缩精汁为基本成分的制品）出口增长较大，出口量8107吨、同比增长36.92%；出口额5105万美元，同比增长21.88%</w:t>
      </w:r>
      <w:r>
        <w:rPr>
          <w:rFonts w:hint="eastAsia" w:ascii="Times New Roman" w:hAnsi="Times New Roman" w:eastAsia="仿宋" w:cs="Times New Roman"/>
          <w:sz w:val="32"/>
          <w:szCs w:val="32"/>
        </w:rPr>
        <w:t>。</w:t>
      </w:r>
    </w:p>
    <w:p w14:paraId="1C8A84D5">
      <w:pPr>
        <w:pStyle w:val="14"/>
        <w:ind w:firstLine="640" w:firstLineChars="200"/>
        <w:rPr>
          <w:rFonts w:hint="eastAsia" w:ascii="Microsoft YaHei UI" w:hAnsi="Microsoft YaHei UI" w:eastAsia="仿宋"/>
          <w:spacing w:val="15"/>
          <w:kern w:val="0"/>
          <w:sz w:val="32"/>
          <w:szCs w:val="32"/>
        </w:rPr>
      </w:pPr>
      <w:r>
        <w:rPr>
          <w:rFonts w:hint="eastAsia" w:eastAsia="仿宋"/>
          <w:sz w:val="32"/>
          <w:szCs w:val="32"/>
        </w:rPr>
        <w:t>3、浙江茶叶出口</w:t>
      </w:r>
      <w:r>
        <w:rPr>
          <w:rFonts w:hint="eastAsia" w:ascii="Microsoft YaHei UI" w:hAnsi="Microsoft YaHei UI" w:eastAsia="仿宋"/>
          <w:spacing w:val="15"/>
          <w:kern w:val="0"/>
          <w:sz w:val="32"/>
          <w:szCs w:val="32"/>
        </w:rPr>
        <w:t>量值均居全国第一</w:t>
      </w:r>
    </w:p>
    <w:p w14:paraId="3ABB779F">
      <w:pPr>
        <w:pStyle w:val="14"/>
        <w:ind w:firstLine="640" w:firstLineChars="200"/>
        <w:rPr>
          <w:rFonts w:ascii="Microsoft YaHei UI" w:hAnsi="Microsoft YaHei UI" w:eastAsia="仿宋"/>
          <w:spacing w:val="15"/>
          <w:kern w:val="0"/>
          <w:sz w:val="32"/>
          <w:szCs w:val="32"/>
        </w:rPr>
      </w:pPr>
      <w:r>
        <w:rPr>
          <w:rStyle w:val="20"/>
          <w:rFonts w:eastAsia="仿宋"/>
          <w:sz w:val="32"/>
          <w:szCs w:val="32"/>
        </w:rPr>
        <w:t>2024年，我国茶叶出口量</w:t>
      </w:r>
      <w:r>
        <w:rPr>
          <w:rStyle w:val="20"/>
          <w:rFonts w:hint="eastAsia" w:eastAsia="仿宋"/>
          <w:sz w:val="32"/>
          <w:szCs w:val="32"/>
        </w:rPr>
        <w:t>第1</w:t>
      </w:r>
      <w:r>
        <w:rPr>
          <w:rStyle w:val="20"/>
          <w:rFonts w:eastAsia="仿宋"/>
          <w:sz w:val="32"/>
          <w:szCs w:val="32"/>
        </w:rPr>
        <w:t>位的省份为浙江（</w:t>
      </w:r>
      <w:r>
        <w:rPr>
          <w:rStyle w:val="20"/>
          <w:rFonts w:hint="eastAsia" w:eastAsia="仿宋"/>
          <w:sz w:val="32"/>
          <w:szCs w:val="32"/>
        </w:rPr>
        <w:t>15.65万吨</w:t>
      </w:r>
      <w:r>
        <w:rPr>
          <w:rStyle w:val="20"/>
          <w:rFonts w:eastAsia="仿宋"/>
          <w:sz w:val="32"/>
          <w:szCs w:val="32"/>
        </w:rPr>
        <w:t>）</w:t>
      </w:r>
      <w:r>
        <w:rPr>
          <w:rStyle w:val="20"/>
          <w:rFonts w:hint="eastAsia" w:eastAsia="仿宋"/>
          <w:sz w:val="32"/>
          <w:szCs w:val="32"/>
        </w:rPr>
        <w:t>，占全国茶叶出口总量的</w:t>
      </w:r>
      <w:r>
        <w:rPr>
          <w:rFonts w:ascii="宋体" w:hAnsi="宋体" w:eastAsia="仿宋"/>
          <w:kern w:val="0"/>
          <w:sz w:val="32"/>
          <w:szCs w:val="32"/>
        </w:rPr>
        <w:t>41.8%</w:t>
      </w:r>
      <w:r>
        <w:rPr>
          <w:rFonts w:ascii="宋体" w:hAnsi="宋体"/>
          <w:kern w:val="0"/>
          <w:sz w:val="24"/>
        </w:rPr>
        <w:t>。</w:t>
      </w:r>
      <w:r>
        <w:rPr>
          <w:rStyle w:val="20"/>
          <w:rFonts w:hint="eastAsia" w:eastAsia="仿宋"/>
          <w:sz w:val="32"/>
          <w:szCs w:val="32"/>
        </w:rPr>
        <w:t>第2至10</w:t>
      </w:r>
      <w:r>
        <w:rPr>
          <w:rStyle w:val="20"/>
          <w:rFonts w:eastAsia="仿宋"/>
          <w:sz w:val="32"/>
          <w:szCs w:val="32"/>
        </w:rPr>
        <w:t>位的省份为安徽（</w:t>
      </w:r>
      <w:r>
        <w:rPr>
          <w:rStyle w:val="20"/>
          <w:rFonts w:hint="eastAsia" w:eastAsia="仿宋"/>
          <w:sz w:val="32"/>
          <w:szCs w:val="32"/>
        </w:rPr>
        <w:t>6.82万吨</w:t>
      </w:r>
      <w:r>
        <w:rPr>
          <w:rStyle w:val="20"/>
          <w:rFonts w:eastAsia="仿宋"/>
          <w:sz w:val="32"/>
          <w:szCs w:val="32"/>
        </w:rPr>
        <w:t>）、湖南（</w:t>
      </w:r>
      <w:r>
        <w:rPr>
          <w:rStyle w:val="20"/>
          <w:rFonts w:hint="eastAsia" w:eastAsia="仿宋"/>
          <w:sz w:val="32"/>
          <w:szCs w:val="32"/>
        </w:rPr>
        <w:t>4.86万吨</w:t>
      </w:r>
      <w:r>
        <w:rPr>
          <w:rStyle w:val="20"/>
          <w:rFonts w:eastAsia="仿宋"/>
          <w:sz w:val="32"/>
          <w:szCs w:val="32"/>
        </w:rPr>
        <w:t>）、湖北（</w:t>
      </w:r>
      <w:r>
        <w:rPr>
          <w:rStyle w:val="20"/>
          <w:rFonts w:hint="eastAsia" w:eastAsia="仿宋"/>
          <w:sz w:val="32"/>
          <w:szCs w:val="32"/>
        </w:rPr>
        <w:t>2.82万吨</w:t>
      </w:r>
      <w:r>
        <w:rPr>
          <w:rStyle w:val="20"/>
          <w:rFonts w:eastAsia="仿宋"/>
          <w:sz w:val="32"/>
          <w:szCs w:val="32"/>
        </w:rPr>
        <w:t>）、福建（</w:t>
      </w:r>
      <w:r>
        <w:rPr>
          <w:rStyle w:val="20"/>
          <w:rFonts w:hint="eastAsia" w:eastAsia="仿宋"/>
          <w:sz w:val="32"/>
          <w:szCs w:val="32"/>
        </w:rPr>
        <w:t>2.09万吨</w:t>
      </w:r>
      <w:r>
        <w:rPr>
          <w:rStyle w:val="20"/>
          <w:rFonts w:eastAsia="仿宋"/>
          <w:sz w:val="32"/>
          <w:szCs w:val="32"/>
        </w:rPr>
        <w:t>）、江西（</w:t>
      </w:r>
      <w:r>
        <w:rPr>
          <w:rStyle w:val="20"/>
          <w:rFonts w:hint="eastAsia" w:eastAsia="仿宋"/>
          <w:sz w:val="32"/>
          <w:szCs w:val="32"/>
        </w:rPr>
        <w:t>1.15万吨</w:t>
      </w:r>
      <w:r>
        <w:rPr>
          <w:rStyle w:val="20"/>
          <w:rFonts w:eastAsia="仿宋"/>
          <w:sz w:val="32"/>
          <w:szCs w:val="32"/>
        </w:rPr>
        <w:t>）、河南（</w:t>
      </w:r>
      <w:r>
        <w:rPr>
          <w:rStyle w:val="20"/>
          <w:rFonts w:hint="eastAsia" w:eastAsia="仿宋"/>
          <w:sz w:val="32"/>
          <w:szCs w:val="32"/>
        </w:rPr>
        <w:t>0.71万吨</w:t>
      </w:r>
      <w:r>
        <w:rPr>
          <w:rStyle w:val="20"/>
          <w:rFonts w:eastAsia="仿宋"/>
          <w:sz w:val="32"/>
          <w:szCs w:val="32"/>
        </w:rPr>
        <w:t>）、四川（</w:t>
      </w:r>
      <w:r>
        <w:rPr>
          <w:rStyle w:val="20"/>
          <w:rFonts w:hint="eastAsia" w:eastAsia="仿宋"/>
          <w:sz w:val="32"/>
          <w:szCs w:val="32"/>
        </w:rPr>
        <w:t>0.6万吨</w:t>
      </w:r>
      <w:r>
        <w:rPr>
          <w:rStyle w:val="20"/>
          <w:rFonts w:eastAsia="仿宋"/>
          <w:sz w:val="32"/>
          <w:szCs w:val="32"/>
        </w:rPr>
        <w:t>）、贵州（</w:t>
      </w:r>
      <w:r>
        <w:rPr>
          <w:rStyle w:val="20"/>
          <w:rFonts w:hint="eastAsia" w:eastAsia="仿宋"/>
          <w:sz w:val="32"/>
          <w:szCs w:val="32"/>
        </w:rPr>
        <w:t>0.5万吨</w:t>
      </w:r>
      <w:r>
        <w:rPr>
          <w:rStyle w:val="20"/>
          <w:rFonts w:eastAsia="仿宋"/>
          <w:sz w:val="32"/>
          <w:szCs w:val="32"/>
        </w:rPr>
        <w:t>）和云南（</w:t>
      </w:r>
      <w:r>
        <w:rPr>
          <w:rStyle w:val="20"/>
          <w:rFonts w:hint="eastAsia" w:eastAsia="仿宋"/>
          <w:sz w:val="32"/>
          <w:szCs w:val="32"/>
        </w:rPr>
        <w:t>0.4万吨</w:t>
      </w:r>
      <w:r>
        <w:rPr>
          <w:rStyle w:val="20"/>
          <w:rFonts w:eastAsia="仿宋"/>
          <w:sz w:val="32"/>
          <w:szCs w:val="32"/>
        </w:rPr>
        <w:t>）。</w:t>
      </w:r>
      <w:r>
        <w:rPr>
          <w:rFonts w:eastAsia="仿宋"/>
          <w:sz w:val="32"/>
          <w:szCs w:val="32"/>
        </w:rPr>
        <w:t>出口额</w:t>
      </w:r>
      <w:r>
        <w:rPr>
          <w:rFonts w:hint="eastAsia" w:eastAsia="仿宋"/>
          <w:sz w:val="32"/>
          <w:szCs w:val="32"/>
        </w:rPr>
        <w:t>第1</w:t>
      </w:r>
      <w:r>
        <w:rPr>
          <w:rFonts w:eastAsia="仿宋"/>
          <w:sz w:val="32"/>
          <w:szCs w:val="32"/>
        </w:rPr>
        <w:t>位的省份为浙江（</w:t>
      </w:r>
      <w:r>
        <w:rPr>
          <w:rFonts w:hint="eastAsia" w:eastAsia="仿宋"/>
          <w:sz w:val="32"/>
          <w:szCs w:val="32"/>
        </w:rPr>
        <w:t>4.72亿美元</w:t>
      </w:r>
      <w:r>
        <w:rPr>
          <w:rFonts w:eastAsia="仿宋"/>
          <w:sz w:val="32"/>
          <w:szCs w:val="32"/>
        </w:rPr>
        <w:t>）</w:t>
      </w:r>
      <w:r>
        <w:rPr>
          <w:rFonts w:hint="eastAsia" w:eastAsia="仿宋"/>
          <w:sz w:val="32"/>
          <w:szCs w:val="32"/>
        </w:rPr>
        <w:t>，</w:t>
      </w:r>
      <w:r>
        <w:rPr>
          <w:rFonts w:ascii="宋体" w:hAnsi="宋体" w:eastAsia="仿宋"/>
          <w:kern w:val="0"/>
          <w:sz w:val="32"/>
          <w:szCs w:val="32"/>
        </w:rPr>
        <w:t>占全国茶叶出口总额的33.2%。</w:t>
      </w:r>
      <w:r>
        <w:rPr>
          <w:rFonts w:hint="eastAsia" w:eastAsia="仿宋"/>
          <w:sz w:val="32"/>
          <w:szCs w:val="32"/>
        </w:rPr>
        <w:t>第2 至10位的省份为</w:t>
      </w:r>
      <w:r>
        <w:rPr>
          <w:rFonts w:eastAsia="仿宋"/>
          <w:sz w:val="32"/>
          <w:szCs w:val="32"/>
        </w:rPr>
        <w:t>安徽（</w:t>
      </w:r>
      <w:r>
        <w:rPr>
          <w:rFonts w:hint="eastAsia" w:eastAsia="仿宋"/>
          <w:sz w:val="32"/>
          <w:szCs w:val="32"/>
        </w:rPr>
        <w:t>2.49亿美元</w:t>
      </w:r>
      <w:r>
        <w:rPr>
          <w:rFonts w:eastAsia="仿宋"/>
          <w:sz w:val="32"/>
          <w:szCs w:val="32"/>
        </w:rPr>
        <w:t>）、福建（</w:t>
      </w:r>
      <w:r>
        <w:rPr>
          <w:rFonts w:hint="eastAsia" w:eastAsia="仿宋"/>
          <w:sz w:val="32"/>
          <w:szCs w:val="32"/>
        </w:rPr>
        <w:t>1.81亿美元</w:t>
      </w:r>
      <w:r>
        <w:rPr>
          <w:rFonts w:eastAsia="仿宋"/>
          <w:sz w:val="32"/>
          <w:szCs w:val="32"/>
        </w:rPr>
        <w:t>）、湖南（</w:t>
      </w:r>
      <w:r>
        <w:rPr>
          <w:rFonts w:hint="eastAsia" w:eastAsia="仿宋"/>
          <w:sz w:val="32"/>
          <w:szCs w:val="32"/>
        </w:rPr>
        <w:t>1.38亿美元</w:t>
      </w:r>
      <w:r>
        <w:rPr>
          <w:rFonts w:eastAsia="仿宋"/>
          <w:sz w:val="32"/>
          <w:szCs w:val="32"/>
        </w:rPr>
        <w:t>）、湖北（</w:t>
      </w:r>
      <w:r>
        <w:rPr>
          <w:rFonts w:hint="eastAsia" w:eastAsia="仿宋"/>
          <w:sz w:val="32"/>
          <w:szCs w:val="32"/>
        </w:rPr>
        <w:t>1.2亿美元</w:t>
      </w:r>
      <w:r>
        <w:rPr>
          <w:rFonts w:eastAsia="仿宋"/>
          <w:sz w:val="32"/>
          <w:szCs w:val="32"/>
        </w:rPr>
        <w:t>）、江西（0.64亿美元）、河南（0.36亿美元）、贵州（0.35亿美元）、广东（0.26亿美元）、四川（0.24亿美元）。</w:t>
      </w:r>
    </w:p>
    <w:p w14:paraId="2C747FA8">
      <w:pPr>
        <w:pStyle w:val="14"/>
        <w:ind w:firstLine="643" w:firstLineChars="200"/>
        <w:rPr>
          <w:rFonts w:eastAsia="仿宋"/>
          <w:b/>
          <w:sz w:val="32"/>
          <w:szCs w:val="32"/>
        </w:rPr>
      </w:pPr>
      <w:r>
        <w:rPr>
          <w:rFonts w:hint="eastAsia" w:eastAsia="仿宋" w:cs="宋体"/>
          <w:b/>
          <w:kern w:val="0"/>
          <w:sz w:val="32"/>
          <w:szCs w:val="32"/>
        </w:rPr>
        <w:t>二、</w:t>
      </w:r>
      <w:r>
        <w:rPr>
          <w:rFonts w:hint="eastAsia" w:eastAsia="仿宋"/>
          <w:b/>
          <w:sz w:val="32"/>
          <w:szCs w:val="32"/>
        </w:rPr>
        <w:t>2025年茶产业趋势预测</w:t>
      </w:r>
    </w:p>
    <w:p w14:paraId="7B076A17">
      <w:pPr>
        <w:pStyle w:val="14"/>
        <w:ind w:firstLine="640" w:firstLineChars="200"/>
        <w:rPr>
          <w:rFonts w:eastAsia="仿宋" w:cs="仿宋"/>
          <w:sz w:val="32"/>
          <w:szCs w:val="32"/>
        </w:rPr>
      </w:pPr>
      <w:r>
        <w:rPr>
          <w:rFonts w:eastAsia="仿宋" w:cs="仿宋"/>
          <w:sz w:val="32"/>
          <w:szCs w:val="32"/>
        </w:rPr>
        <w:t>2025年</w:t>
      </w:r>
      <w:r>
        <w:rPr>
          <w:rFonts w:hint="eastAsia" w:eastAsia="仿宋" w:cs="仿宋"/>
          <w:sz w:val="32"/>
          <w:szCs w:val="32"/>
        </w:rPr>
        <w:t>的</w:t>
      </w:r>
      <w:r>
        <w:rPr>
          <w:rFonts w:eastAsia="仿宋" w:cs="仿宋"/>
          <w:sz w:val="32"/>
          <w:szCs w:val="32"/>
        </w:rPr>
        <w:t>茶产业</w:t>
      </w:r>
      <w:r>
        <w:rPr>
          <w:rFonts w:hint="eastAsia" w:eastAsia="仿宋" w:cs="仿宋"/>
          <w:sz w:val="32"/>
          <w:szCs w:val="32"/>
        </w:rPr>
        <w:t>将在相对平衡中发展，但也存在许多不确定性因素。预计基本</w:t>
      </w:r>
      <w:r>
        <w:rPr>
          <w:rFonts w:eastAsia="仿宋" w:cs="仿宋"/>
          <w:sz w:val="32"/>
          <w:szCs w:val="32"/>
        </w:rPr>
        <w:t>趋势</w:t>
      </w:r>
      <w:r>
        <w:rPr>
          <w:rFonts w:hint="eastAsia" w:eastAsia="仿宋" w:cs="仿宋"/>
          <w:sz w:val="32"/>
          <w:szCs w:val="32"/>
        </w:rPr>
        <w:t>如下</w:t>
      </w:r>
      <w:r>
        <w:rPr>
          <w:rFonts w:eastAsia="仿宋" w:cs="仿宋"/>
          <w:sz w:val="32"/>
          <w:szCs w:val="32"/>
        </w:rPr>
        <w:t>：</w:t>
      </w:r>
    </w:p>
    <w:p w14:paraId="75CF9DAC">
      <w:pPr>
        <w:pStyle w:val="14"/>
        <w:ind w:firstLine="640" w:firstLineChars="200"/>
        <w:rPr>
          <w:rFonts w:eastAsia="仿宋"/>
          <w:sz w:val="32"/>
          <w:szCs w:val="32"/>
        </w:rPr>
      </w:pPr>
      <w:r>
        <w:rPr>
          <w:rFonts w:hint="eastAsia" w:eastAsia="仿宋"/>
          <w:sz w:val="32"/>
          <w:szCs w:val="32"/>
        </w:rPr>
        <w:t>（一）春茶生产季节提前，产量品质出现差异</w:t>
      </w:r>
    </w:p>
    <w:p w14:paraId="303E4595">
      <w:pPr>
        <w:pStyle w:val="14"/>
        <w:ind w:firstLine="640" w:firstLineChars="200"/>
        <w:rPr>
          <w:rFonts w:eastAsia="仿宋" w:cs="仿宋"/>
          <w:sz w:val="32"/>
          <w:szCs w:val="32"/>
        </w:rPr>
      </w:pPr>
      <w:r>
        <w:rPr>
          <w:rFonts w:hint="eastAsia" w:eastAsia="仿宋"/>
          <w:sz w:val="32"/>
          <w:szCs w:val="32"/>
        </w:rPr>
        <w:t>受暖冬气候与立春后气温回暖早的影响，春茶早采已成定局，生产季节提前将有利于产销有效对接与市场价格的稳定。但受上年冬季干旱、有的长达数十天无降水，以及茶树相对休眠比往年减少的影响，不同地区、不同海拔茶区的自然品质会有一定的差异，产量也会因此受到影响，需要结合</w:t>
      </w:r>
      <w:r>
        <w:rPr>
          <w:rFonts w:hint="default" w:ascii="Calibri" w:hAnsi="Calibri" w:eastAsia="仿宋"/>
          <w:w w:val="98"/>
          <w:sz w:val="32"/>
          <w:szCs w:val="32"/>
        </w:rPr>
        <w:t>实际采取相应加强肥培与精细采制等对策来提高品质与效</w:t>
      </w:r>
      <w:r>
        <w:rPr>
          <w:rFonts w:hint="eastAsia" w:eastAsia="仿宋"/>
          <w:sz w:val="32"/>
          <w:szCs w:val="32"/>
        </w:rPr>
        <w:t>益。</w:t>
      </w:r>
    </w:p>
    <w:p w14:paraId="0ECAFEED">
      <w:pPr>
        <w:pStyle w:val="14"/>
        <w:ind w:firstLine="640" w:firstLineChars="200"/>
        <w:rPr>
          <w:rFonts w:eastAsia="仿宋" w:cs="仿宋"/>
          <w:sz w:val="32"/>
          <w:szCs w:val="32"/>
        </w:rPr>
      </w:pPr>
      <w:r>
        <w:rPr>
          <w:rFonts w:hint="eastAsia" w:eastAsia="仿宋" w:cs="仿宋"/>
          <w:sz w:val="32"/>
          <w:szCs w:val="32"/>
        </w:rPr>
        <w:t>（二）保健属性茶叶下的需求将</w:t>
      </w:r>
      <w:r>
        <w:rPr>
          <w:rFonts w:eastAsia="仿宋" w:cs="仿宋"/>
          <w:sz w:val="32"/>
          <w:szCs w:val="32"/>
        </w:rPr>
        <w:t>持续增长</w:t>
      </w:r>
    </w:p>
    <w:p w14:paraId="4D9F219B">
      <w:pPr>
        <w:pStyle w:val="14"/>
        <w:ind w:firstLine="640" w:firstLineChars="200"/>
        <w:rPr>
          <w:rFonts w:eastAsia="仿宋" w:cs="仿宋"/>
          <w:sz w:val="32"/>
          <w:szCs w:val="32"/>
        </w:rPr>
      </w:pPr>
      <w:r>
        <w:rPr>
          <w:rFonts w:eastAsia="仿宋" w:cs="仿宋"/>
          <w:sz w:val="32"/>
          <w:szCs w:val="32"/>
        </w:rPr>
        <w:t>随着人们对健康生活追求</w:t>
      </w:r>
      <w:r>
        <w:rPr>
          <w:rFonts w:hint="eastAsia" w:eastAsia="仿宋" w:cs="仿宋"/>
          <w:sz w:val="32"/>
          <w:szCs w:val="32"/>
        </w:rPr>
        <w:t>的提高</w:t>
      </w:r>
      <w:r>
        <w:rPr>
          <w:rFonts w:eastAsia="仿宋" w:cs="仿宋"/>
          <w:sz w:val="32"/>
          <w:szCs w:val="32"/>
        </w:rPr>
        <w:t>，</w:t>
      </w:r>
      <w:r>
        <w:rPr>
          <w:rFonts w:hint="eastAsia" w:eastAsia="仿宋" w:cs="仿宋"/>
          <w:sz w:val="32"/>
          <w:szCs w:val="32"/>
        </w:rPr>
        <w:t>茶的</w:t>
      </w:r>
      <w:r>
        <w:rPr>
          <w:rFonts w:eastAsia="仿宋" w:cs="仿宋"/>
          <w:sz w:val="32"/>
          <w:szCs w:val="32"/>
        </w:rPr>
        <w:t>健康</w:t>
      </w:r>
      <w:r>
        <w:rPr>
          <w:rFonts w:hint="eastAsia" w:eastAsia="仿宋" w:cs="仿宋"/>
          <w:sz w:val="32"/>
          <w:szCs w:val="32"/>
        </w:rPr>
        <w:t>保健属性越来越被广大消费者所了解、所熟知，茶越来越成为大家日常性消费品，以品质为基础的中等价格的名优茶需求，或许成为今后传统茶产品的消费主流</w:t>
      </w:r>
      <w:r>
        <w:rPr>
          <w:rFonts w:eastAsia="仿宋" w:cs="仿宋"/>
          <w:sz w:val="32"/>
          <w:szCs w:val="32"/>
        </w:rPr>
        <w:t>。</w:t>
      </w:r>
      <w:r>
        <w:rPr>
          <w:rFonts w:hint="eastAsia" w:eastAsia="仿宋" w:cs="仿宋"/>
          <w:sz w:val="32"/>
          <w:szCs w:val="32"/>
        </w:rPr>
        <w:t>同时，随着</w:t>
      </w:r>
      <w:r>
        <w:rPr>
          <w:rFonts w:eastAsia="仿宋" w:cs="仿宋"/>
          <w:sz w:val="32"/>
          <w:szCs w:val="32"/>
        </w:rPr>
        <w:t>消费者对食品安全和环境保护的意识增强，有机茶和绿色</w:t>
      </w:r>
      <w:r>
        <w:rPr>
          <w:rFonts w:hint="eastAsia" w:eastAsia="仿宋" w:cs="仿宋"/>
          <w:sz w:val="32"/>
          <w:szCs w:val="32"/>
        </w:rPr>
        <w:t>概念</w:t>
      </w:r>
      <w:r>
        <w:rPr>
          <w:rFonts w:eastAsia="仿宋" w:cs="仿宋"/>
          <w:sz w:val="32"/>
          <w:szCs w:val="32"/>
        </w:rPr>
        <w:t>茶叶的市场需求将逐渐扩大。</w:t>
      </w:r>
    </w:p>
    <w:p w14:paraId="477609DA">
      <w:pPr>
        <w:pStyle w:val="14"/>
        <w:ind w:firstLine="640" w:firstLineChars="200"/>
        <w:rPr>
          <w:rFonts w:eastAsia="仿宋" w:cs="仿宋"/>
          <w:sz w:val="32"/>
          <w:szCs w:val="32"/>
        </w:rPr>
      </w:pPr>
      <w:r>
        <w:rPr>
          <w:rFonts w:hint="eastAsia" w:eastAsia="仿宋" w:cs="仿宋"/>
          <w:sz w:val="32"/>
          <w:szCs w:val="32"/>
        </w:rPr>
        <w:t>（三）</w:t>
      </w:r>
      <w:r>
        <w:rPr>
          <w:rFonts w:eastAsia="仿宋" w:cs="仿宋"/>
          <w:sz w:val="32"/>
          <w:szCs w:val="32"/>
        </w:rPr>
        <w:t>新茶饮</w:t>
      </w:r>
      <w:r>
        <w:rPr>
          <w:rFonts w:hint="eastAsia" w:eastAsia="仿宋" w:cs="仿宋"/>
          <w:sz w:val="32"/>
          <w:szCs w:val="32"/>
        </w:rPr>
        <w:t>、新茶食</w:t>
      </w:r>
      <w:r>
        <w:rPr>
          <w:rFonts w:eastAsia="仿宋" w:cs="仿宋"/>
          <w:sz w:val="32"/>
          <w:szCs w:val="32"/>
        </w:rPr>
        <w:t>市场扩张</w:t>
      </w:r>
      <w:r>
        <w:rPr>
          <w:rFonts w:hint="eastAsia" w:eastAsia="仿宋" w:cs="仿宋"/>
          <w:sz w:val="32"/>
          <w:szCs w:val="32"/>
        </w:rPr>
        <w:t>将进一步延续</w:t>
      </w:r>
    </w:p>
    <w:p w14:paraId="117345DF">
      <w:pPr>
        <w:pStyle w:val="14"/>
        <w:ind w:firstLine="640" w:firstLineChars="200"/>
        <w:rPr>
          <w:rFonts w:eastAsia="仿宋" w:cs="仿宋"/>
          <w:sz w:val="32"/>
          <w:szCs w:val="32"/>
        </w:rPr>
      </w:pPr>
      <w:r>
        <w:rPr>
          <w:rFonts w:eastAsia="仿宋" w:cs="仿宋"/>
          <w:sz w:val="32"/>
          <w:szCs w:val="32"/>
        </w:rPr>
        <w:t>新茶饮</w:t>
      </w:r>
      <w:r>
        <w:rPr>
          <w:rFonts w:hint="eastAsia" w:eastAsia="仿宋" w:cs="仿宋"/>
          <w:sz w:val="32"/>
          <w:szCs w:val="32"/>
        </w:rPr>
        <w:t>，尤其是以龙井茶、花茶等原叶茶为代表的新茶饮产品，</w:t>
      </w:r>
      <w:r>
        <w:rPr>
          <w:rFonts w:eastAsia="仿宋" w:cs="仿宋"/>
          <w:sz w:val="32"/>
          <w:szCs w:val="32"/>
        </w:rPr>
        <w:t>以其时尚、便捷</w:t>
      </w:r>
      <w:r>
        <w:rPr>
          <w:rFonts w:hint="eastAsia" w:eastAsia="仿宋" w:cs="仿宋"/>
          <w:sz w:val="32"/>
          <w:szCs w:val="32"/>
        </w:rPr>
        <w:t>、独特风味</w:t>
      </w:r>
      <w:r>
        <w:rPr>
          <w:rFonts w:eastAsia="仿宋" w:cs="仿宋"/>
          <w:sz w:val="32"/>
          <w:szCs w:val="32"/>
        </w:rPr>
        <w:t>的特点吸引年轻消费者，袋泡茶因其方便快捷的特性在办公室</w:t>
      </w:r>
      <w:r>
        <w:rPr>
          <w:rFonts w:hint="eastAsia" w:eastAsia="仿宋" w:cs="仿宋"/>
          <w:sz w:val="32"/>
          <w:szCs w:val="32"/>
        </w:rPr>
        <w:t>人群</w:t>
      </w:r>
      <w:r>
        <w:rPr>
          <w:rFonts w:eastAsia="仿宋" w:cs="仿宋"/>
          <w:sz w:val="32"/>
          <w:szCs w:val="32"/>
        </w:rPr>
        <w:t>受到青睐，预计这两个细分市场将继续增长。</w:t>
      </w:r>
      <w:r>
        <w:rPr>
          <w:rFonts w:hint="eastAsia" w:eastAsia="仿宋" w:cs="仿宋"/>
          <w:sz w:val="32"/>
          <w:szCs w:val="32"/>
        </w:rPr>
        <w:t>新</w:t>
      </w:r>
      <w:r>
        <w:rPr>
          <w:rFonts w:eastAsia="仿宋" w:cs="仿宋"/>
          <w:sz w:val="32"/>
          <w:szCs w:val="32"/>
        </w:rPr>
        <w:t>茶食</w:t>
      </w:r>
      <w:r>
        <w:rPr>
          <w:rFonts w:hint="eastAsia" w:eastAsia="仿宋" w:cs="仿宋"/>
          <w:sz w:val="32"/>
          <w:szCs w:val="32"/>
        </w:rPr>
        <w:t>、包括抹茶产品</w:t>
      </w:r>
      <w:r>
        <w:rPr>
          <w:rFonts w:eastAsia="仿宋" w:cs="仿宋"/>
          <w:sz w:val="32"/>
          <w:szCs w:val="32"/>
        </w:rPr>
        <w:t>、茶保健品等深加工产品将更加丰富多样，</w:t>
      </w:r>
      <w:r>
        <w:rPr>
          <w:rFonts w:hint="eastAsia" w:eastAsia="仿宋" w:cs="仿宋"/>
          <w:sz w:val="32"/>
          <w:szCs w:val="32"/>
        </w:rPr>
        <w:t>以及新茶食、抹茶产品与茶深加工产品产业化进程将进一步乘势而上，以此带动相对原料茶需求进一步增长，以</w:t>
      </w:r>
      <w:r>
        <w:rPr>
          <w:rFonts w:eastAsia="仿宋" w:cs="仿宋"/>
          <w:sz w:val="32"/>
          <w:szCs w:val="32"/>
        </w:rPr>
        <w:t>满足消费者对茶叶产品的多样化需求。</w:t>
      </w:r>
    </w:p>
    <w:p w14:paraId="32A9E158">
      <w:pPr>
        <w:pStyle w:val="14"/>
        <w:ind w:firstLine="640" w:firstLineChars="200"/>
        <w:rPr>
          <w:rFonts w:eastAsia="仿宋" w:cs="仿宋"/>
          <w:sz w:val="32"/>
          <w:szCs w:val="32"/>
        </w:rPr>
      </w:pPr>
      <w:r>
        <w:rPr>
          <w:rFonts w:hint="eastAsia" w:eastAsia="仿宋" w:cs="仿宋"/>
          <w:sz w:val="32"/>
          <w:szCs w:val="32"/>
        </w:rPr>
        <w:t>（四）</w:t>
      </w:r>
      <w:r>
        <w:rPr>
          <w:rFonts w:eastAsia="仿宋" w:cs="仿宋"/>
          <w:sz w:val="32"/>
          <w:szCs w:val="32"/>
        </w:rPr>
        <w:t>茶叶文化体验和旅游结合</w:t>
      </w:r>
      <w:r>
        <w:rPr>
          <w:rFonts w:hint="eastAsia" w:eastAsia="仿宋" w:cs="仿宋"/>
          <w:sz w:val="32"/>
          <w:szCs w:val="32"/>
        </w:rPr>
        <w:t>体验已显慢热</w:t>
      </w:r>
    </w:p>
    <w:p w14:paraId="70D9A6D2">
      <w:pPr>
        <w:pStyle w:val="14"/>
        <w:ind w:firstLine="640" w:firstLineChars="200"/>
        <w:rPr>
          <w:rFonts w:eastAsia="仿宋" w:cs="仿宋"/>
          <w:sz w:val="32"/>
          <w:szCs w:val="32"/>
        </w:rPr>
      </w:pPr>
      <w:r>
        <w:rPr>
          <w:rFonts w:hint="eastAsia" w:eastAsia="仿宋" w:cs="仿宋"/>
          <w:sz w:val="32"/>
          <w:szCs w:val="32"/>
        </w:rPr>
        <w:t>随着田园乡村旅游发展加快，</w:t>
      </w:r>
      <w:r>
        <w:rPr>
          <w:rFonts w:eastAsia="仿宋" w:cs="仿宋"/>
          <w:sz w:val="32"/>
          <w:szCs w:val="32"/>
        </w:rPr>
        <w:t>茶文化体验活动</w:t>
      </w:r>
      <w:r>
        <w:rPr>
          <w:rFonts w:hint="eastAsia" w:eastAsia="仿宋" w:cs="仿宋"/>
          <w:sz w:val="32"/>
          <w:szCs w:val="32"/>
        </w:rPr>
        <w:t>成为越来越多的青睐与关注，与之品茗休闲茶旅、茶庄园之旅、文化体验茶旅、游学茶旅游、以及特色茶旅、全域茶旅等创意</w:t>
      </w:r>
      <w:r>
        <w:rPr>
          <w:rFonts w:eastAsia="仿宋" w:cs="仿宋"/>
          <w:sz w:val="32"/>
          <w:szCs w:val="32"/>
        </w:rPr>
        <w:t>将更加丰富，茶叶旅游成为新的增长点，结合茶叶种植、加工、品鉴等环节的</w:t>
      </w:r>
      <w:r>
        <w:rPr>
          <w:rFonts w:hint="eastAsia" w:eastAsia="仿宋" w:cs="仿宋"/>
          <w:sz w:val="32"/>
          <w:szCs w:val="32"/>
        </w:rPr>
        <w:t>创新茶</w:t>
      </w:r>
      <w:r>
        <w:rPr>
          <w:rFonts w:eastAsia="仿宋" w:cs="仿宋"/>
          <w:sz w:val="32"/>
          <w:szCs w:val="32"/>
        </w:rPr>
        <w:t>产品</w:t>
      </w:r>
      <w:r>
        <w:rPr>
          <w:rFonts w:hint="eastAsia" w:eastAsia="仿宋" w:cs="仿宋"/>
          <w:sz w:val="32"/>
          <w:szCs w:val="32"/>
        </w:rPr>
        <w:t>也</w:t>
      </w:r>
      <w:r>
        <w:rPr>
          <w:rFonts w:eastAsia="仿宋" w:cs="仿宋"/>
          <w:sz w:val="32"/>
          <w:szCs w:val="32"/>
        </w:rPr>
        <w:t>将受到</w:t>
      </w:r>
      <w:r>
        <w:rPr>
          <w:rFonts w:hint="eastAsia" w:eastAsia="仿宋" w:cs="仿宋"/>
          <w:sz w:val="32"/>
          <w:szCs w:val="32"/>
        </w:rPr>
        <w:t>消费者的关注与</w:t>
      </w:r>
      <w:r>
        <w:rPr>
          <w:rFonts w:eastAsia="仿宋" w:cs="仿宋"/>
          <w:sz w:val="32"/>
          <w:szCs w:val="32"/>
        </w:rPr>
        <w:t>欢迎。</w:t>
      </w:r>
    </w:p>
    <w:p w14:paraId="6B3339B2">
      <w:pPr>
        <w:pStyle w:val="14"/>
        <w:ind w:firstLine="640" w:firstLineChars="200"/>
        <w:rPr>
          <w:rFonts w:hint="default" w:ascii="Calibri" w:hAnsi="Calibri" w:eastAsia="仿宋" w:cs="仿宋"/>
          <w:w w:val="96"/>
          <w:sz w:val="32"/>
          <w:szCs w:val="32"/>
        </w:rPr>
      </w:pPr>
      <w:r>
        <w:rPr>
          <w:rFonts w:hint="eastAsia" w:eastAsia="仿宋" w:cs="仿宋"/>
          <w:sz w:val="32"/>
          <w:szCs w:val="32"/>
        </w:rPr>
        <w:t>（五）</w:t>
      </w:r>
      <w:r>
        <w:rPr>
          <w:rFonts w:hint="default" w:ascii="Calibri" w:hAnsi="Calibri" w:eastAsia="仿宋" w:cs="仿宋"/>
          <w:w w:val="96"/>
          <w:sz w:val="32"/>
          <w:szCs w:val="32"/>
        </w:rPr>
        <w:t>个性化茶产品与茶创意的需求将向产业化方向推进</w:t>
      </w:r>
    </w:p>
    <w:p w14:paraId="3F0FE7C0">
      <w:pPr>
        <w:pStyle w:val="14"/>
        <w:ind w:firstLine="640" w:firstLineChars="200"/>
        <w:rPr>
          <w:rFonts w:eastAsia="仿宋" w:cs="仿宋"/>
          <w:sz w:val="32"/>
          <w:szCs w:val="32"/>
        </w:rPr>
      </w:pPr>
      <w:r>
        <w:rPr>
          <w:rFonts w:eastAsia="仿宋" w:cs="仿宋"/>
          <w:sz w:val="32"/>
          <w:szCs w:val="32"/>
        </w:rPr>
        <w:t>随着</w:t>
      </w:r>
      <w:r>
        <w:rPr>
          <w:rFonts w:hint="eastAsia" w:eastAsia="仿宋" w:cs="仿宋"/>
          <w:sz w:val="32"/>
          <w:szCs w:val="32"/>
        </w:rPr>
        <w:t>国内外茶叶</w:t>
      </w:r>
      <w:r>
        <w:rPr>
          <w:rFonts w:eastAsia="仿宋" w:cs="仿宋"/>
          <w:sz w:val="32"/>
          <w:szCs w:val="32"/>
        </w:rPr>
        <w:t>消费者个性化需求的</w:t>
      </w:r>
      <w:r>
        <w:rPr>
          <w:rFonts w:hint="eastAsia" w:eastAsia="仿宋" w:cs="仿宋"/>
          <w:sz w:val="32"/>
          <w:szCs w:val="32"/>
        </w:rPr>
        <w:t>不断</w:t>
      </w:r>
      <w:r>
        <w:rPr>
          <w:rFonts w:eastAsia="仿宋" w:cs="仿宋"/>
          <w:sz w:val="32"/>
          <w:szCs w:val="32"/>
        </w:rPr>
        <w:t>增长，茶</w:t>
      </w:r>
      <w:r>
        <w:rPr>
          <w:rFonts w:hint="eastAsia" w:eastAsia="仿宋" w:cs="仿宋"/>
          <w:sz w:val="32"/>
          <w:szCs w:val="32"/>
        </w:rPr>
        <w:t>产品与茶创意也将创新</w:t>
      </w:r>
      <w:r>
        <w:rPr>
          <w:rFonts w:eastAsia="仿宋" w:cs="仿宋"/>
          <w:sz w:val="32"/>
          <w:szCs w:val="32"/>
        </w:rPr>
        <w:t>提供更多定制化产品和服务，</w:t>
      </w:r>
      <w:r>
        <w:rPr>
          <w:rFonts w:hint="eastAsia" w:eastAsia="仿宋" w:cs="仿宋"/>
          <w:sz w:val="32"/>
          <w:szCs w:val="32"/>
        </w:rPr>
        <w:t>并将茶的各个方面，做好专项全程、多项组合与全方位服务上深化拓展、团队化运行、产业化发展，以</w:t>
      </w:r>
      <w:r>
        <w:rPr>
          <w:rFonts w:eastAsia="仿宋" w:cs="仿宋"/>
          <w:sz w:val="32"/>
          <w:szCs w:val="32"/>
        </w:rPr>
        <w:t>满足不同消费者的需求。</w:t>
      </w:r>
    </w:p>
    <w:p w14:paraId="1245C18E">
      <w:pPr>
        <w:pStyle w:val="14"/>
        <w:ind w:firstLine="640" w:firstLineChars="200"/>
        <w:rPr>
          <w:rFonts w:eastAsia="仿宋"/>
          <w:kern w:val="0"/>
          <w:sz w:val="32"/>
          <w:szCs w:val="32"/>
        </w:rPr>
      </w:pPr>
      <w:r>
        <w:rPr>
          <w:rFonts w:hint="eastAsia" w:eastAsia="仿宋" w:cs="仿宋"/>
          <w:sz w:val="32"/>
          <w:szCs w:val="32"/>
        </w:rPr>
        <w:t>同时，鉴于</w:t>
      </w:r>
      <w:r>
        <w:rPr>
          <w:rFonts w:eastAsia="仿宋" w:cs="仿宋"/>
          <w:sz w:val="32"/>
          <w:szCs w:val="32"/>
        </w:rPr>
        <w:t>政策</w:t>
      </w:r>
      <w:r>
        <w:rPr>
          <w:rFonts w:hint="eastAsia" w:eastAsia="仿宋" w:cs="仿宋"/>
          <w:sz w:val="32"/>
          <w:szCs w:val="32"/>
        </w:rPr>
        <w:t>因素</w:t>
      </w:r>
      <w:r>
        <w:rPr>
          <w:rFonts w:eastAsia="仿宋" w:cs="仿宋"/>
          <w:sz w:val="32"/>
          <w:szCs w:val="32"/>
        </w:rPr>
        <w:t>、经济环境、</w:t>
      </w:r>
      <w:r>
        <w:rPr>
          <w:rFonts w:hint="eastAsia" w:eastAsia="仿宋" w:cs="仿宋"/>
          <w:sz w:val="32"/>
          <w:szCs w:val="32"/>
        </w:rPr>
        <w:t>时尚热点，以及气候灾害等多种影响因子的不确定性，也将出现新的情况与变化。</w:t>
      </w:r>
    </w:p>
    <w:p w14:paraId="3AFCAA10">
      <w:pPr>
        <w:pStyle w:val="14"/>
        <w:ind w:firstLine="643" w:firstLineChars="200"/>
        <w:rPr>
          <w:rFonts w:eastAsia="仿宋"/>
          <w:b/>
          <w:kern w:val="0"/>
          <w:sz w:val="32"/>
          <w:szCs w:val="32"/>
        </w:rPr>
      </w:pPr>
      <w:r>
        <w:rPr>
          <w:rFonts w:hint="eastAsia" w:eastAsia="仿宋"/>
          <w:b/>
          <w:kern w:val="0"/>
          <w:sz w:val="32"/>
          <w:szCs w:val="32"/>
        </w:rPr>
        <w:t>三、</w:t>
      </w:r>
      <w:r>
        <w:rPr>
          <w:rFonts w:hint="eastAsia" w:ascii="Calibri" w:hAnsi="Calibri" w:eastAsia="仿宋" w:cs="宋体"/>
          <w:b/>
          <w:kern w:val="0"/>
          <w:sz w:val="32"/>
          <w:szCs w:val="32"/>
        </w:rPr>
        <w:t>下一步</w:t>
      </w:r>
      <w:r>
        <w:rPr>
          <w:rFonts w:hint="eastAsia" w:eastAsia="仿宋" w:cs="宋体"/>
          <w:b/>
          <w:kern w:val="0"/>
          <w:sz w:val="32"/>
          <w:szCs w:val="32"/>
        </w:rPr>
        <w:t>工作建议</w:t>
      </w:r>
    </w:p>
    <w:p w14:paraId="71D05079">
      <w:pPr>
        <w:pStyle w:val="14"/>
        <w:ind w:firstLine="640" w:firstLineChars="200"/>
        <w:rPr>
          <w:rFonts w:eastAsia="仿宋"/>
          <w:sz w:val="32"/>
          <w:szCs w:val="32"/>
        </w:rPr>
      </w:pPr>
      <w:r>
        <w:rPr>
          <w:rFonts w:hint="eastAsia" w:eastAsia="仿宋"/>
          <w:sz w:val="32"/>
          <w:szCs w:val="32"/>
        </w:rPr>
        <w:t>2024年，浙江茶叶虽然成绩可喜，但针对采摘劳动力短缺、生产规模小而分散、茶企品牌影响力不强、茶农抗市场波动风险能力弱、深加工产业层次较低、国际市场上竞争力挑战严峻等问题，建议采取以下措施、以促进新的一年浙江茶产业实现高质量发展。</w:t>
      </w:r>
    </w:p>
    <w:p w14:paraId="0F283559">
      <w:pPr>
        <w:pStyle w:val="14"/>
        <w:ind w:firstLine="640" w:firstLineChars="200"/>
        <w:rPr>
          <w:rFonts w:eastAsia="仿宋"/>
          <w:sz w:val="32"/>
          <w:szCs w:val="32"/>
        </w:rPr>
      </w:pPr>
      <w:r>
        <w:rPr>
          <w:rFonts w:hint="eastAsia" w:eastAsia="仿宋"/>
          <w:sz w:val="32"/>
          <w:szCs w:val="32"/>
        </w:rPr>
        <w:t>（一）建立省级茶产业领导组织、合力推进茶产业立法</w:t>
      </w:r>
    </w:p>
    <w:p w14:paraId="64B90780">
      <w:pPr>
        <w:pStyle w:val="14"/>
        <w:ind w:firstLine="640" w:firstLineChars="200"/>
        <w:rPr>
          <w:rFonts w:eastAsia="仿宋"/>
          <w:sz w:val="32"/>
          <w:szCs w:val="32"/>
        </w:rPr>
      </w:pPr>
      <w:r>
        <w:rPr>
          <w:rFonts w:hint="eastAsia" w:eastAsia="仿宋"/>
          <w:sz w:val="32"/>
          <w:szCs w:val="32"/>
        </w:rPr>
        <w:t>茶产业涉及的行业与领域越来越多，越来越需要“三茶”统筹协调发展，多个部门齐心合力、协同推进，需要有一个专门的领导组织，来加强茶产业的规划、管理和服务，目前我国的福建、贵州、四川、云南、湖北、湖南、江西、广东等省已先后成立省级相应茶产业发展领导小组，并已充分显示这类组织在</w:t>
      </w:r>
      <w:r>
        <w:rPr>
          <w:rFonts w:hint="eastAsia" w:eastAsia="仿宋"/>
          <w:sz w:val="32"/>
          <w:szCs w:val="32"/>
          <w:lang w:val="en-US" w:eastAsia="zh-CN"/>
        </w:rPr>
        <w:t>新时代</w:t>
      </w:r>
      <w:r>
        <w:rPr>
          <w:rFonts w:hint="eastAsia" w:eastAsia="仿宋"/>
          <w:sz w:val="32"/>
          <w:szCs w:val="32"/>
        </w:rPr>
        <w:t>推动茶产业的转型升级和高质量发展的重要作用。建议在诸多方面保持引领 、但位次相对退后的浙江，</w:t>
      </w:r>
      <w:r>
        <w:rPr>
          <w:rFonts w:hint="eastAsia" w:eastAsia="仿宋"/>
          <w:sz w:val="32"/>
          <w:szCs w:val="32"/>
          <w:lang w:val="en-US" w:eastAsia="zh-CN"/>
        </w:rPr>
        <w:t>一样需要</w:t>
      </w:r>
      <w:r>
        <w:rPr>
          <w:rFonts w:hint="eastAsia" w:eastAsia="仿宋"/>
          <w:sz w:val="32"/>
          <w:szCs w:val="32"/>
        </w:rPr>
        <w:t>多方推动成立浙江省茶产业高质量发展领导小组，以统一协调“三茶统筹”、推进茶产业专项政策文件的出台与茶产业发展立法条例的制定、合力推动茶产业继续引领发展。</w:t>
      </w:r>
    </w:p>
    <w:p w14:paraId="0E644D2D">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（二）坚持绿色生态，高质量夯实产业基地</w:t>
      </w:r>
    </w:p>
    <w:p w14:paraId="4DB99175">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按照设施完善、生态低碳、宜机作业、环境优美、数字管理等要求，建设一批美丽茶园。加大生态低碳茶生产集成技术推广应用，有序推进“生态低碳茶认证”。依托第三次土壤普查，全面摸清各地茶园土壤底色，有的放矢开展低效低质茶园土壤改良。深化“肥药两制”改革，切实推广生态低碳茶种植模式，提高茶园生态水平。推广无人机、轨道机、自走式耕肥一体机应用，扩大茶园运输、耕作施肥等机械化作业规模，建设一批高品质土壤、高标准建设、高水平管理基地，高质量夯实生态茶园基地优势。</w:t>
      </w:r>
    </w:p>
    <w:p w14:paraId="00CDD3C6">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(三)坚定重点培育，高质量做强产业主体与龙头</w:t>
      </w:r>
    </w:p>
    <w:p w14:paraId="14DD452A">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以茶叶全产业链协调升级为主线，巩固名优茶传统优势，充分利用技术与设备优势，引领原料茶开发，促进浙江绿茶多元化发展。有序引入国有资本、金融资本和其他社会资本，助力茶叶龙头企业做大做强。抓住国家鼓励农业领域设施设备更新改造和升级建设政策支持的有利时机，加快现代化高水准示范茶厂建设与引领带动。加快精深加工产业化。在加强省市县统筹布局的基础上，引导茶饮品、茶食品、茶日化品、茶保健品等产品开发企业产业化、规模化与标准化、智能化发展，乘势快上、全面满足新时代发展需求。</w:t>
      </w:r>
    </w:p>
    <w:p w14:paraId="75B88CCB">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（四）坚定科技强茶，高质量推进创新创造</w:t>
      </w:r>
    </w:p>
    <w:p w14:paraId="00964172">
      <w:pPr>
        <w:pStyle w:val="14"/>
        <w:ind w:firstLine="640" w:firstLineChars="200"/>
        <w:rPr>
          <w:rFonts w:ascii="仿宋_GB2312" w:hAnsi="仿宋_GB2312" w:eastAsia="仿宋" w:cs="仿宋_GB2312"/>
          <w:sz w:val="32"/>
          <w:szCs w:val="32"/>
          <w:shd w:val="pct10" w:color="auto" w:fill="FFFFFF"/>
        </w:rPr>
      </w:pPr>
      <w:r>
        <w:rPr>
          <w:rFonts w:hint="eastAsia" w:ascii="仿宋_GB2312" w:hAnsi="仿宋_GB2312" w:eastAsia="仿宋" w:cs="仿宋_GB2312"/>
          <w:sz w:val="32"/>
          <w:szCs w:val="32"/>
        </w:rPr>
        <w:t>发挥中茶所等科研机构资源优势，依托科技创新与技术体系、省市县三级茶产业技术创新与推广服务团队，深化茶叶新技术、新产品、新装备、新模式的研发与推广应用。加强高抗、优质、特色茶树新品种，特别是要选育更适合龙井茶、白化茶、抹茶、原料茶等浙江优势产品的新品种选育、引进和推广，推动茶树品种更新换代。同时有序推进茶产业数字化，稳妥推进温湿度物联感知、病虫害自动监测、肥水智能管控、品质安全追溯等新技术和新装备的集成应用，建设一批高质量、实用型省级数字茶厂、未来茶厂，加快茶叶全产业链数字化改造进程。</w:t>
      </w:r>
    </w:p>
    <w:p w14:paraId="3F337DDB">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（五）坚持文化引领，高质量提升底蕴内涵</w:t>
      </w:r>
    </w:p>
    <w:p w14:paraId="07099D2D">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进一步发挥茶文化的挖掘和弘扬对新时期浙江茶产业高质量发展的引领作用，着力打造绿茶文化品牌，增强浙江茶文化的感染力与渗透力。加强对绿茶农业文化遗产、非物质文化遗产活化利用，积极发展茶文化创意产业和茶产品与茶业态创新产业，提升历史经典传统茶文化资源应用价值。加强茶产业“新农人”培育，组织茶相应工种职业技能鉴定和技能竞赛，进一步推进茶叶非遗技艺传承人、制茶大师、技术能手等高技能人才培育。依托遍布全省的茶文化研究组织，进一步推行“茶与茶文化五进”行动，加强联合有序开展“全民饮茶”、“国际茶日”宣传与推广系列活动，支持茶博馆、茶庄园、茶空间等建设，持续一批“茶园+创意加工”“茶园+主题民宿”“茶园+风景名胜”等特色茶旅产业化，全面推进浙江茶区全域茶旅。</w:t>
      </w:r>
    </w:p>
    <w:p w14:paraId="39DBE35C">
      <w:pPr>
        <w:pStyle w:val="14"/>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（六）坚持品牌打造，高质量提升品牌形象</w:t>
      </w:r>
    </w:p>
    <w:p w14:paraId="28499C1A">
      <w:pPr>
        <w:pStyle w:val="14"/>
        <w:ind w:firstLine="640" w:firstLineChars="200"/>
        <w:rPr>
          <w:rFonts w:eastAsia="仿宋"/>
          <w:sz w:val="32"/>
          <w:szCs w:val="32"/>
        </w:rPr>
      </w:pPr>
      <w:r>
        <w:rPr>
          <w:rFonts w:hint="eastAsia" w:ascii="仿宋_GB2312" w:hAnsi="仿宋_GB2312" w:eastAsia="仿宋" w:cs="仿宋_GB2312"/>
          <w:sz w:val="32"/>
          <w:szCs w:val="32"/>
        </w:rPr>
        <w:t>围绕“浙江绿茶 品行天下”主题，构建“龙井茶+区域公用品牌”的“1+N”浙江绿茶品牌矩阵。加强龙井茶地理标志证明商标管理，完善龙井茶产区统一产品标准应用和管控机制，做精做优“西湖龙井”核心产区品牌，做大做强龙井茶品牌集群。支持各地做精做特区域品牌，培塑一批具有鲜明浙茶历史经典文化特色的品牌。支持龙头企业打造个性化企业品牌和产品品牌，有序培育具有全国影响力浙茶品牌。培育打造好中国国际茶叶博览会这一国际性、权威性与广泛参与性的目前世界最高水平的茶叶专业博览会，借力借台提升浙茶品牌影响力。坚持线上线下结合，巩固浙南茶叶市场、新昌中国茶市等传统老市场，拓展培育电商、直播及名优茶、新茶饮出口等新市场，构建现代市场营销体系。充分依托全球浙商协同建立浙茶全球营销展示推广机制，助推浙江绿茶全球化推广战略实施，努力推进浙江绿茶香飘四海。</w:t>
      </w:r>
    </w:p>
    <w:p w14:paraId="2B52934E">
      <w:pPr>
        <w:pStyle w:val="14"/>
        <w:ind w:firstLine="640" w:firstLineChars="200"/>
        <w:rPr>
          <w:rFonts w:eastAsia="仿宋"/>
          <w:sz w:val="32"/>
          <w:szCs w:val="32"/>
        </w:rPr>
      </w:pPr>
      <w:r>
        <w:rPr>
          <w:rFonts w:hint="eastAsia" w:eastAsia="仿宋"/>
          <w:sz w:val="32"/>
          <w:szCs w:val="32"/>
        </w:rPr>
        <w:t>（七)坚定“三茶统筹”、高质量激活浙茶新质生产力</w:t>
      </w:r>
    </w:p>
    <w:p w14:paraId="7500B8BA">
      <w:pPr>
        <w:pStyle w:val="14"/>
        <w:ind w:firstLine="640" w:firstLineChars="200"/>
        <w:rPr>
          <w:rFonts w:hint="eastAsia" w:eastAsia="仿宋"/>
          <w:sz w:val="32"/>
          <w:szCs w:val="32"/>
        </w:rPr>
      </w:pPr>
      <w:r>
        <w:rPr>
          <w:rFonts w:hint="eastAsia" w:eastAsia="仿宋"/>
          <w:sz w:val="32"/>
          <w:szCs w:val="32"/>
        </w:rPr>
        <w:t>充分利用省委省政府高度重视茶产业，多个部门从多方面关心支持茶产业，以及浙江茶叶业界代代相传、同甘共苦、肝胆相照、精诚合作的优良传统，加强“三茶统筹”、协调协同，着力营造凝心聚力，部门协同、行业协同、政企协同、省地协同、产学研协同的良好氛围，各司其职、各尽所能、相互支持、密切配合地攻克革命性突破技术，推动浙江茶产业生产方式从传统向现代转化，与茶相关的所有生产要素创新性优化配置，高效率为茶产业健康高质发展提供坚强支持，持续在技术创新、产品创新、制度创新、模式创新上做好文章，在新业态创新上有所突破；切实提升浙江茶产业高质量可持续发展的能力与活力，为全国高质量激活茶业新质生产力作出浙江贡献。</w:t>
      </w:r>
    </w:p>
    <w:p w14:paraId="595A9EE5">
      <w:pPr>
        <w:bidi w:val="0"/>
        <w:rPr>
          <w:rFonts w:hint="eastAsia" w:ascii="仿宋" w:hAnsi="仿宋" w:eastAsia="仿宋" w:cs="仿宋"/>
          <w:b/>
          <w:bCs/>
          <w:sz w:val="44"/>
          <w:szCs w:val="44"/>
        </w:rPr>
      </w:pPr>
    </w:p>
    <w:p w14:paraId="2F9C5759">
      <w:pPr>
        <w:bidi w:val="0"/>
        <w:jc w:val="center"/>
        <w:rPr>
          <w:rFonts w:hint="eastAsia" w:ascii="仿宋" w:hAnsi="仿宋" w:eastAsia="仿宋" w:cs="仿宋"/>
          <w:b/>
          <w:bCs/>
          <w:sz w:val="44"/>
          <w:szCs w:val="44"/>
        </w:rPr>
      </w:pPr>
      <w:r>
        <w:rPr>
          <w:rFonts w:hint="eastAsia" w:ascii="仿宋" w:hAnsi="仿宋" w:eastAsia="仿宋" w:cs="仿宋"/>
          <w:b/>
          <w:bCs/>
          <w:sz w:val="44"/>
          <w:szCs w:val="44"/>
          <w:lang w:eastAsia="zh-CN"/>
        </w:rPr>
        <w:t>内</w:t>
      </w:r>
      <w:r>
        <w:rPr>
          <w:rFonts w:hint="eastAsia" w:ascii="仿宋" w:hAnsi="仿宋" w:eastAsia="仿宋" w:cs="仿宋"/>
          <w:b/>
          <w:bCs/>
          <w:sz w:val="44"/>
          <w:szCs w:val="44"/>
        </w:rPr>
        <w:t>蒙古茶叶市场考察报告</w:t>
      </w:r>
    </w:p>
    <w:p w14:paraId="6E60F4BD">
      <w:pPr>
        <w:jc w:val="center"/>
        <w:rPr>
          <w:rFonts w:hint="eastAsia" w:ascii="仿宋" w:hAnsi="仿宋" w:eastAsia="仿宋" w:cs="仿宋"/>
          <w:sz w:val="32"/>
          <w:szCs w:val="32"/>
        </w:rPr>
      </w:pPr>
      <w:r>
        <w:rPr>
          <w:rFonts w:hint="eastAsia" w:ascii="仿宋" w:hAnsi="仿宋" w:eastAsia="仿宋" w:cs="仿宋"/>
          <w:sz w:val="32"/>
          <w:szCs w:val="32"/>
        </w:rPr>
        <w:t>浙江省茶叶产业协会</w:t>
      </w:r>
    </w:p>
    <w:p w14:paraId="0F6D4D43">
      <w:pPr>
        <w:jc w:val="lef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shd w:val="clear" w:color="auto" w:fill="FFFFFF"/>
        </w:rPr>
        <w:t>应内蒙古呼和浩特市贸促会与2024第十二届中国(呼和浩特)茶产业博览会组委会的邀请，在自愿参加的原则下，我会组织有关会员，于7月上旬赴内蒙古呼和浩特进行了呼和浩特茶博会与</w:t>
      </w:r>
      <w:r>
        <w:rPr>
          <w:rFonts w:hint="eastAsia" w:ascii="仿宋" w:hAnsi="仿宋" w:eastAsia="仿宋"/>
          <w:sz w:val="32"/>
          <w:szCs w:val="32"/>
        </w:rPr>
        <w:t>内蒙古茶叶市场的观摩考察活动，现将有关情况报告如下：</w:t>
      </w:r>
    </w:p>
    <w:p w14:paraId="7BB3378E">
      <w:pPr>
        <w:ind w:firstLine="640" w:firstLineChars="200"/>
        <w:rPr>
          <w:rFonts w:hint="eastAsia" w:ascii="仿宋" w:hAnsi="仿宋" w:eastAsia="仿宋"/>
          <w:sz w:val="32"/>
          <w:szCs w:val="32"/>
        </w:rPr>
      </w:pPr>
      <w:r>
        <w:rPr>
          <w:rFonts w:hint="eastAsia" w:ascii="仿宋" w:hAnsi="仿宋" w:eastAsia="仿宋"/>
          <w:sz w:val="32"/>
          <w:szCs w:val="32"/>
        </w:rPr>
        <w:t>一、考察活动基本情况</w:t>
      </w:r>
    </w:p>
    <w:p w14:paraId="65FB25B6">
      <w:pPr>
        <w:ind w:firstLine="640" w:firstLineChars="200"/>
        <w:rPr>
          <w:rFonts w:ascii="仿宋" w:hAnsi="仿宋" w:eastAsia="仿宋"/>
          <w:kern w:val="0"/>
          <w:sz w:val="32"/>
          <w:szCs w:val="32"/>
        </w:rPr>
      </w:pPr>
      <w:r>
        <w:rPr>
          <w:rFonts w:hint="eastAsia" w:ascii="仿宋" w:hAnsi="仿宋" w:eastAsia="仿宋"/>
          <w:sz w:val="32"/>
          <w:szCs w:val="32"/>
        </w:rPr>
        <w:t>考察团一行7人，通过参加</w:t>
      </w:r>
      <w:r>
        <w:rPr>
          <w:rFonts w:hint="eastAsia" w:ascii="仿宋" w:hAnsi="仿宋" w:eastAsia="仿宋"/>
          <w:sz w:val="32"/>
          <w:szCs w:val="32"/>
          <w:shd w:val="clear" w:color="auto" w:fill="FFFFFF"/>
        </w:rPr>
        <w:t>2024第十二届中国(呼和浩特)茶产业博览会开幕式、观摩展会和浙江参展茶企的参展情况、拜会呼和浩特市贸促会、实地考察</w:t>
      </w:r>
      <w:r>
        <w:rPr>
          <w:rFonts w:hint="eastAsia" w:ascii="仿宋" w:hAnsi="仿宋" w:eastAsia="仿宋"/>
          <w:kern w:val="0"/>
          <w:sz w:val="32"/>
          <w:szCs w:val="32"/>
        </w:rPr>
        <w:t>呼和浩特九久街茶叶批发市场等，基本了解了城市与牧区的喝茶氛围、呼和浩特茶叶产销的概况，也感受到塞北牧民与当地百姓对茶的情有独钟，并与</w:t>
      </w:r>
      <w:r>
        <w:rPr>
          <w:rFonts w:hint="eastAsia" w:ascii="仿宋" w:hAnsi="仿宋" w:eastAsia="仿宋"/>
          <w:sz w:val="32"/>
          <w:szCs w:val="32"/>
          <w:shd w:val="clear" w:color="auto" w:fill="FFFFFF"/>
        </w:rPr>
        <w:t>呼和浩特市贸促会、</w:t>
      </w:r>
      <w:r>
        <w:rPr>
          <w:rFonts w:hint="eastAsia" w:ascii="仿宋" w:hAnsi="仿宋" w:eastAsia="仿宋"/>
          <w:kern w:val="0"/>
          <w:sz w:val="32"/>
          <w:szCs w:val="32"/>
        </w:rPr>
        <w:t>中国（呼和浩特）茶产业博览会达成进一步交流合作的共识，达到考察学习的目的。</w:t>
      </w:r>
    </w:p>
    <w:p w14:paraId="05D8F59C">
      <w:pPr>
        <w:ind w:firstLine="640" w:firstLineChars="200"/>
        <w:rPr>
          <w:rFonts w:ascii="仿宋" w:hAnsi="仿宋" w:eastAsia="仿宋"/>
          <w:kern w:val="0"/>
          <w:sz w:val="32"/>
          <w:szCs w:val="32"/>
        </w:rPr>
      </w:pPr>
      <w:r>
        <w:rPr>
          <w:rFonts w:hint="eastAsia" w:ascii="仿宋" w:hAnsi="仿宋" w:eastAsia="仿宋"/>
          <w:kern w:val="0"/>
          <w:sz w:val="32"/>
          <w:szCs w:val="32"/>
        </w:rPr>
        <w:t>二、呼和浩特茶产业博览会</w:t>
      </w:r>
    </w:p>
    <w:p w14:paraId="1D34258C">
      <w:pPr>
        <w:ind w:firstLine="640" w:firstLineChars="200"/>
        <w:rPr>
          <w:rFonts w:ascii="仿宋" w:hAnsi="仿宋" w:eastAsia="仿宋"/>
          <w:sz w:val="32"/>
          <w:szCs w:val="32"/>
        </w:rPr>
      </w:pPr>
      <w:r>
        <w:rPr>
          <w:rFonts w:hint="eastAsia" w:ascii="仿宋" w:hAnsi="仿宋" w:eastAsia="仿宋"/>
          <w:kern w:val="0"/>
          <w:sz w:val="32"/>
          <w:szCs w:val="32"/>
        </w:rPr>
        <w:t>中国（呼和浩特）茶产业博览会由</w:t>
      </w:r>
      <w:r>
        <w:rPr>
          <w:rFonts w:hint="eastAsia" w:ascii="仿宋" w:hAnsi="仿宋" w:eastAsia="仿宋"/>
          <w:color w:val="191919"/>
          <w:sz w:val="32"/>
          <w:szCs w:val="32"/>
          <w:shd w:val="clear" w:color="auto" w:fill="FFFFFF"/>
        </w:rPr>
        <w:t>内蒙古国际商会联合内蒙古茶行业协会、内蒙古茶艺师评茶师协会、内蒙古草原茶路协会、内蒙古国际会展业协会共同主办，呼和浩特市国际商会协办，内蒙古亚太东方会展有限公司、亚泰东方会展（北京）有限公司哈尔滨分公司承办。起办于2013年，已连续举办十二届，即使疫情期间也没停办过，而且虽然每届展会面积不到二万平方，但因展商与采购商、市民需求对接比较精准，依托内蒙古区位优势及产业资源，辐射三北、面向俄蒙，精准链接全渠道优质买家，再加上持续宣传与良好服务，使得每届都比较成功。今年7月4-7日的茶产业博览会展览面积15000平方米，标准展位500多个。参展产品不仅六大茶类与花茶、茶制品齐全，还汇集了精品茶具、紫砂陶瓷、红木制品、工艺品、古玩字画等。四天茶博会，吸引了30,000多名观众与商家参观、采购，成交总额约为2000万元。其中，以展团名义参展的有：陕西省咸阳茯茶展团、贵州省遵义展团、广东省清远市英德红茶展团、云南省景东县展团、江城县普洱展团、贵州省黔南州都匀毛尖展团、福建省建阳小白茶展团、横州市茉莉花展团、宜兴紫砂展团、广西坭兴陶展团及台湾展团等。参展的名牌茶企有：大益普洱茶、陈升号、六大茶山、永香白茶、寿氏岩茶、永巨黑茶、银枝白白茶、晒老白白茶、蓝杰龙白茶、朗义昌陈皮、添喜事陈皮、柑王道陈皮等；浙江参展企业仅有安吉龙王山茶叶有限公司、新昌县国昊农业开发有限公司与龙泉一家青瓷企业共三家，展会上展销的</w:t>
      </w:r>
      <w:r>
        <w:rPr>
          <w:rFonts w:hint="eastAsia" w:ascii="仿宋" w:hAnsi="仿宋" w:eastAsia="仿宋"/>
          <w:color w:val="191919"/>
          <w:sz w:val="32"/>
          <w:szCs w:val="32"/>
          <w:shd w:val="clear" w:color="auto" w:fill="FFFFFF"/>
          <w:lang w:val="en-US" w:eastAsia="zh-CN"/>
        </w:rPr>
        <w:t>茶叶</w:t>
      </w:r>
      <w:r>
        <w:rPr>
          <w:rFonts w:hint="eastAsia" w:ascii="仿宋" w:hAnsi="仿宋" w:eastAsia="仿宋"/>
          <w:color w:val="191919"/>
          <w:sz w:val="32"/>
          <w:szCs w:val="32"/>
          <w:shd w:val="clear" w:color="auto" w:fill="FFFFFF"/>
        </w:rPr>
        <w:t>品牌有龙王山、龙冠、国昊茶业等三个。从展会人流、现场交易、推介活动等整体情况看，今年的呼市茶博会比历届展团数量、采购人群明显增加，说明这个茶博会在产销各方的影响力进一步提升。</w:t>
      </w:r>
    </w:p>
    <w:p w14:paraId="4291B70B">
      <w:pPr>
        <w:ind w:firstLine="640" w:firstLineChars="200"/>
        <w:rPr>
          <w:rFonts w:hint="eastAsia" w:ascii="仿宋" w:hAnsi="仿宋" w:eastAsia="仿宋"/>
          <w:sz w:val="32"/>
          <w:szCs w:val="32"/>
        </w:rPr>
      </w:pPr>
      <w:r>
        <w:rPr>
          <w:rFonts w:hint="eastAsia" w:ascii="仿宋" w:hAnsi="仿宋" w:eastAsia="仿宋"/>
          <w:color w:val="191919"/>
          <w:sz w:val="32"/>
          <w:szCs w:val="32"/>
          <w:shd w:val="clear" w:color="auto" w:fill="FFFFFF"/>
        </w:rPr>
        <w:t>三、呼和浩特茶叶市场</w:t>
      </w:r>
      <w:r>
        <w:rPr>
          <w:rFonts w:hint="eastAsia" w:ascii="仿宋" w:hAnsi="仿宋" w:eastAsia="仿宋"/>
          <w:sz w:val="32"/>
          <w:szCs w:val="32"/>
        </w:rPr>
        <w:t>与茶叶消费</w:t>
      </w:r>
    </w:p>
    <w:p w14:paraId="12AAF6E6">
      <w:pPr>
        <w:ind w:firstLine="640" w:firstLineChars="200"/>
        <w:rPr>
          <w:rFonts w:hint="eastAsia" w:ascii="仿宋" w:hAnsi="仿宋" w:eastAsia="仿宋"/>
          <w:color w:val="191919"/>
          <w:sz w:val="32"/>
          <w:szCs w:val="32"/>
          <w:shd w:val="clear" w:color="auto" w:fill="FFFFFF"/>
        </w:rPr>
      </w:pPr>
      <w:r>
        <w:rPr>
          <w:rFonts w:hint="eastAsia" w:ascii="仿宋" w:hAnsi="仿宋" w:eastAsia="仿宋"/>
          <w:sz w:val="32"/>
          <w:szCs w:val="32"/>
          <w:shd w:val="clear" w:color="auto" w:fill="FFFFFF"/>
        </w:rPr>
        <w:t>内蒙古位于我国北部，与俄罗斯、蒙古接壤，内蒙古有我国最大的草原牧区；游牧生活与食物结构促成了</w:t>
      </w:r>
      <w:r>
        <w:rPr>
          <w:rFonts w:hint="eastAsia" w:ascii="仿宋" w:hAnsi="仿宋" w:eastAsia="仿宋"/>
          <w:color w:val="191919"/>
          <w:sz w:val="32"/>
          <w:szCs w:val="32"/>
          <w:shd w:val="clear" w:color="auto" w:fill="FFFFFF"/>
        </w:rPr>
        <w:t>几百年来内蒙古人民对茶的钟爱，“宁可三日无粮、不可一日无茶”是内蒙古人民饮食习惯的真实写照；“远方的客人哟，请下马；歇一歇脚哟，解一解乏；草原上到处有好客的人家，草原上到处有滚烫的奶茶”这首草原上流传至今的古歌谣，也从另一个侧面反映了奶与茶文化在草原生活中所具有特殊的一种文化现象。在内蒙古，尤其是蒙古族，人们不论男女老幼，从早到晚、一年四季每个人都要喝茶；特别是一日三餐之中，奶茶是必备饮品，这不仅在牧民家中的生活日常，也是内蒙古大小城市的生活习惯。我们远道而至，无论在城里、在宾馆酒楼，还是在牧区、在牧民家里，这种奶茶体验最为真切。内蒙古奶茶，用料有</w:t>
      </w:r>
      <w:r>
        <w:rPr>
          <w:rFonts w:ascii="仿宋" w:hAnsi="仿宋" w:eastAsia="仿宋"/>
          <w:color w:val="191919"/>
          <w:sz w:val="32"/>
          <w:szCs w:val="32"/>
          <w:shd w:val="clear" w:color="auto" w:fill="FFFFFF"/>
        </w:rPr>
        <w:t>砖茶</w:t>
      </w:r>
      <w:r>
        <w:rPr>
          <w:rFonts w:hint="eastAsia" w:ascii="仿宋" w:hAnsi="仿宋" w:eastAsia="仿宋"/>
          <w:color w:val="191919"/>
          <w:sz w:val="32"/>
          <w:szCs w:val="32"/>
          <w:shd w:val="clear" w:color="auto" w:fill="FFFFFF"/>
        </w:rPr>
        <w:t>、鲜奶与适量食盐，一般先煮茶、再放鲜奶、再放盐煮合而成。砖茶基本是青砖，大多来自湖北与浙江。湖北赵李桥</w:t>
      </w:r>
      <w:r>
        <w:rPr>
          <w:rFonts w:hint="eastAsia" w:ascii="仿宋" w:hAnsi="仿宋" w:eastAsia="仿宋"/>
          <w:color w:val="191919"/>
          <w:sz w:val="32"/>
          <w:szCs w:val="32"/>
          <w:shd w:val="clear" w:color="auto" w:fill="FFFFFF"/>
        </w:rPr>
        <w:fldChar w:fldCharType="begin"/>
      </w:r>
      <w:r>
        <w:rPr>
          <w:rFonts w:hint="eastAsia" w:ascii="仿宋" w:hAnsi="仿宋" w:eastAsia="仿宋"/>
          <w:color w:val="191919"/>
          <w:sz w:val="32"/>
          <w:szCs w:val="32"/>
          <w:shd w:val="clear" w:color="auto" w:fill="FFFFFF"/>
        </w:rPr>
        <w:instrText xml:space="preserve"> HYPERLINK "http://www.puer10000.com/puerchags/136310.html" \t "https://www.puer10000.com/fenxi/_blank" </w:instrText>
      </w:r>
      <w:r>
        <w:rPr>
          <w:rFonts w:hint="eastAsia" w:ascii="仿宋" w:hAnsi="仿宋" w:eastAsia="仿宋"/>
          <w:color w:val="191919"/>
          <w:sz w:val="32"/>
          <w:szCs w:val="32"/>
          <w:shd w:val="clear" w:color="auto" w:fill="FFFFFF"/>
        </w:rPr>
        <w:fldChar w:fldCharType="separate"/>
      </w:r>
      <w:r>
        <w:rPr>
          <w:rFonts w:hint="eastAsia" w:ascii="仿宋" w:hAnsi="仿宋" w:eastAsia="仿宋"/>
          <w:color w:val="191919"/>
          <w:sz w:val="32"/>
          <w:szCs w:val="32"/>
          <w:shd w:val="clear" w:color="auto" w:fill="FFFFFF"/>
        </w:rPr>
        <w:t>茶厂</w:t>
      </w:r>
      <w:r>
        <w:rPr>
          <w:rFonts w:hint="eastAsia" w:ascii="仿宋" w:hAnsi="仿宋" w:eastAsia="仿宋"/>
          <w:color w:val="191919"/>
          <w:sz w:val="32"/>
          <w:szCs w:val="32"/>
          <w:shd w:val="clear" w:color="auto" w:fill="FFFFFF"/>
        </w:rPr>
        <w:fldChar w:fldCharType="end"/>
      </w:r>
      <w:r>
        <w:rPr>
          <w:rFonts w:hint="eastAsia" w:ascii="仿宋" w:hAnsi="仿宋" w:eastAsia="仿宋"/>
          <w:color w:val="191919"/>
          <w:sz w:val="32"/>
          <w:szCs w:val="32"/>
          <w:shd w:val="clear" w:color="auto" w:fill="FFFFFF"/>
        </w:rPr>
        <w:t>生产的“川”字牌青砖是内蒙古牧民熬制奶茶认可度较高的砖茶；我省宁波、新昌的生产青砖销售也有一定数量销到内蒙古，并有着近30多年边销茶专供历史。其中，宁波赤岩峰茶业是被国务院列入“十二五”“十三五”期间“全国民族特需商品（边销茶）定点企业”，年生产经营青砖茶3000吨左右，近八成是边销茶，销往内蒙古的每年一千吨左右，主要调配给内蒙古自治区供销合作社联合社绿泰源国家边销茶储备库，用以保障边销茶市场供应稳定，本着以丰补歉、调节余缺、平抑市场、以应急需的原则，统一销往省内各大城市和牧区。在内蒙古的大多酒店或饭店，均有免费奶茶供应，据内蒙古有关</w:t>
      </w:r>
      <w:r>
        <w:rPr>
          <w:rFonts w:hint="eastAsia" w:ascii="仿宋" w:hAnsi="仿宋" w:eastAsia="仿宋"/>
          <w:color w:val="191919"/>
          <w:sz w:val="32"/>
          <w:szCs w:val="32"/>
          <w:shd w:val="clear" w:color="auto" w:fill="FFFFFF"/>
        </w:rPr>
        <w:fldChar w:fldCharType="begin"/>
      </w:r>
      <w:r>
        <w:rPr>
          <w:rFonts w:hint="eastAsia" w:ascii="仿宋" w:hAnsi="仿宋" w:eastAsia="仿宋"/>
          <w:color w:val="191919"/>
          <w:sz w:val="32"/>
          <w:szCs w:val="32"/>
          <w:shd w:val="clear" w:color="auto" w:fill="FFFFFF"/>
        </w:rPr>
        <w:instrText xml:space="preserve"> HYPERLINK "http://www.puer10000.com/puerzhishi/100997.html" \t "https://www.puer10000.com/fenxi/_blank" </w:instrText>
      </w:r>
      <w:r>
        <w:rPr>
          <w:rFonts w:hint="eastAsia" w:ascii="仿宋" w:hAnsi="仿宋" w:eastAsia="仿宋"/>
          <w:color w:val="191919"/>
          <w:sz w:val="32"/>
          <w:szCs w:val="32"/>
          <w:shd w:val="clear" w:color="auto" w:fill="FFFFFF"/>
        </w:rPr>
        <w:fldChar w:fldCharType="separate"/>
      </w:r>
      <w:r>
        <w:rPr>
          <w:rFonts w:hint="eastAsia" w:ascii="仿宋" w:hAnsi="仿宋" w:eastAsia="仿宋"/>
          <w:color w:val="191919"/>
          <w:sz w:val="32"/>
          <w:szCs w:val="32"/>
          <w:shd w:val="clear" w:color="auto" w:fill="FFFFFF"/>
        </w:rPr>
        <w:t>茶叶</w:t>
      </w:r>
      <w:r>
        <w:rPr>
          <w:rFonts w:hint="eastAsia" w:ascii="仿宋" w:hAnsi="仿宋" w:eastAsia="仿宋"/>
          <w:color w:val="191919"/>
          <w:sz w:val="32"/>
          <w:szCs w:val="32"/>
          <w:shd w:val="clear" w:color="auto" w:fill="FFFFFF"/>
        </w:rPr>
        <w:fldChar w:fldCharType="end"/>
      </w:r>
      <w:r>
        <w:rPr>
          <w:rFonts w:hint="eastAsia" w:ascii="仿宋" w:hAnsi="仿宋" w:eastAsia="仿宋"/>
          <w:color w:val="191919"/>
          <w:sz w:val="32"/>
          <w:szCs w:val="32"/>
          <w:shd w:val="clear" w:color="auto" w:fill="FFFFFF"/>
        </w:rPr>
        <w:t>经销商介绍，这些免费奶茶，许多都是浙江生产的青砖茶熬煮的，也有用普洱茶的。</w:t>
      </w:r>
    </w:p>
    <w:p w14:paraId="3D5447DF">
      <w:pPr>
        <w:ind w:firstLine="640" w:firstLineChars="200"/>
        <w:rPr>
          <w:rFonts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呼和浩特市是内蒙古区府所在地，也是清代以来，塞北地区重要的茶叶集散地 ，全市有九久街、石羊桥、金峰副食批发市场等茶叶批发市场。特别是九久街茶叶批发市场是呼和浩特最大的茶叶批发市场，位于市中心大召历史文化旅游区内，由成片的仿古建筑组成，据说这个茶叶市场历史悠久，最早可追溯到明朝的茶马互市。这个市场约有茶叶专卖门面120个，经营者40%为来自福建的茶商、40%来自其他产区的茶商、20%为当地的茶商，其中我省只有武义、萧山籍的茶商二家；市场中六大茶类与花茶都有经销、产地品牌与无品牌产品都有供应，零售与批发兼营。从门面广告显示，正山小种、金骏眉、大红袍、龙井茶、安吉白茶、福鼎白茶、铁观音、太平猴魁、祁门红茶、茉莉花茶等品牌产品较受欢迎，这也说明许多茶中名品已在呼和浩特市场有了各自的消费群体。</w:t>
      </w:r>
    </w:p>
    <w:p w14:paraId="36E8601D">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四、考察启示与建议</w:t>
      </w:r>
    </w:p>
    <w:p w14:paraId="08590015">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呼和浩特之行，虽然只有短短几天，但感受真切、收益良多，结合浙江茶叶生产与经营特点，有以下几点启示与建议：</w:t>
      </w:r>
    </w:p>
    <w:p w14:paraId="645B74B6">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（一）内蒙古茶叶市场基础坚实、潜力很大</w:t>
      </w:r>
    </w:p>
    <w:p w14:paraId="658F1242">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茶叶是内蒙古千家万户生活的必需品，也是历史上草原丝绸之路最重要的贸易商品之一，数百年间，一直有着“蒙汗羊来茶往”“康熙马踏玉泉”等有关茶叶的历史佳话。虽然目前主要用品是砖茶，但在呼和浩特、包头、鄂尔多斯等城市，茶馆茶庄林立，整个区内家家有采购贮存、天天煮茶喝茶的习俗，根据有关调研数据分析，内蒙古自治区年人均茶叶消费量将增加到5公斤以上，因此，内蒙古基本上可以列入全国茶叶年消费量最大的省份之一。仅这点足以说明内蒙古茶叶消费基础扎实、也因此有着除黑茶之外其他茶类很大的市场潜力。</w:t>
      </w:r>
    </w:p>
    <w:p w14:paraId="673294D4">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（二）内蒙古茶叶消费、新业态发展正处在转型之中</w:t>
      </w:r>
    </w:p>
    <w:p w14:paraId="40844FBE">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随着草原牧民的相对减少、生活方式的渐渐变化，以及全社会整体生活水准的全面提升、人口城市化进程加快，内蒙古茶叶消费的情况，也从过去以青</w:t>
      </w:r>
      <w:r>
        <w:rPr>
          <w:rFonts w:hint="eastAsia" w:ascii="仿宋" w:hAnsi="仿宋" w:eastAsia="仿宋"/>
          <w:color w:val="191919"/>
          <w:sz w:val="32"/>
          <w:szCs w:val="32"/>
          <w:shd w:val="clear" w:color="auto" w:fill="FFFFFF"/>
        </w:rPr>
        <w:fldChar w:fldCharType="begin"/>
      </w:r>
      <w:r>
        <w:rPr>
          <w:rFonts w:hint="eastAsia" w:ascii="仿宋" w:hAnsi="仿宋" w:eastAsia="仿宋"/>
          <w:color w:val="191919"/>
          <w:sz w:val="32"/>
          <w:szCs w:val="32"/>
          <w:shd w:val="clear" w:color="auto" w:fill="FFFFFF"/>
        </w:rPr>
        <w:instrText xml:space="preserve"> HYPERLINK "http://www.puer10000.com/chalei/105761.html" \t "https://www.puer10000.com/fenxi/_blank" </w:instrText>
      </w:r>
      <w:r>
        <w:rPr>
          <w:rFonts w:hint="eastAsia" w:ascii="仿宋" w:hAnsi="仿宋" w:eastAsia="仿宋"/>
          <w:color w:val="191919"/>
          <w:sz w:val="32"/>
          <w:szCs w:val="32"/>
          <w:shd w:val="clear" w:color="auto" w:fill="FFFFFF"/>
        </w:rPr>
        <w:fldChar w:fldCharType="separate"/>
      </w:r>
      <w:r>
        <w:rPr>
          <w:rFonts w:hint="eastAsia" w:ascii="仿宋" w:hAnsi="仿宋" w:eastAsia="仿宋"/>
          <w:color w:val="191919"/>
          <w:sz w:val="32"/>
          <w:szCs w:val="32"/>
          <w:shd w:val="clear" w:color="auto" w:fill="FFFFFF"/>
        </w:rPr>
        <w:t>砖茶</w:t>
      </w:r>
      <w:r>
        <w:rPr>
          <w:rFonts w:hint="eastAsia" w:ascii="仿宋" w:hAnsi="仿宋" w:eastAsia="仿宋"/>
          <w:color w:val="191919"/>
          <w:sz w:val="32"/>
          <w:szCs w:val="32"/>
          <w:shd w:val="clear" w:color="auto" w:fill="FFFFFF"/>
        </w:rPr>
        <w:fldChar w:fldCharType="end"/>
      </w:r>
      <w:r>
        <w:rPr>
          <w:rFonts w:hint="eastAsia" w:ascii="仿宋" w:hAnsi="仿宋" w:eastAsia="仿宋"/>
          <w:color w:val="191919"/>
          <w:sz w:val="32"/>
          <w:szCs w:val="32"/>
          <w:shd w:val="clear" w:color="auto" w:fill="FFFFFF"/>
        </w:rPr>
        <w:t>为主逐渐向多茶类、多元化消费转变。以呼和浩特为例，市场现有茶类已包括六大茶类与再加工茶，各茶类品牌产品也越来越多，普洱茶、</w:t>
      </w:r>
      <w:r>
        <w:rPr>
          <w:rFonts w:hint="eastAsia" w:ascii="仿宋" w:hAnsi="仿宋" w:eastAsia="仿宋"/>
          <w:color w:val="191919"/>
          <w:sz w:val="32"/>
          <w:szCs w:val="32"/>
          <w:shd w:val="clear" w:color="auto" w:fill="FFFFFF"/>
        </w:rPr>
        <w:fldChar w:fldCharType="begin"/>
      </w:r>
      <w:r>
        <w:rPr>
          <w:rFonts w:hint="eastAsia" w:ascii="仿宋" w:hAnsi="仿宋" w:eastAsia="仿宋"/>
          <w:color w:val="191919"/>
          <w:sz w:val="32"/>
          <w:szCs w:val="32"/>
          <w:shd w:val="clear" w:color="auto" w:fill="FFFFFF"/>
        </w:rPr>
        <w:instrText xml:space="preserve"> HYPERLINK "http://www.puer10000.com/chalei/125778.html" \t "https://www.puer10000.com/fenxi/_blank" </w:instrText>
      </w:r>
      <w:r>
        <w:rPr>
          <w:rFonts w:hint="eastAsia" w:ascii="仿宋" w:hAnsi="仿宋" w:eastAsia="仿宋"/>
          <w:color w:val="191919"/>
          <w:sz w:val="32"/>
          <w:szCs w:val="32"/>
          <w:shd w:val="clear" w:color="auto" w:fill="FFFFFF"/>
        </w:rPr>
        <w:fldChar w:fldCharType="separate"/>
      </w:r>
      <w:r>
        <w:rPr>
          <w:rFonts w:hint="eastAsia" w:ascii="仿宋" w:hAnsi="仿宋" w:eastAsia="仿宋"/>
          <w:color w:val="191919"/>
          <w:sz w:val="32"/>
          <w:szCs w:val="32"/>
          <w:shd w:val="clear" w:color="auto" w:fill="FFFFFF"/>
        </w:rPr>
        <w:t>茉莉花茶</w:t>
      </w:r>
      <w:r>
        <w:rPr>
          <w:rFonts w:hint="eastAsia" w:ascii="仿宋" w:hAnsi="仿宋" w:eastAsia="仿宋"/>
          <w:color w:val="191919"/>
          <w:sz w:val="32"/>
          <w:szCs w:val="32"/>
          <w:shd w:val="clear" w:color="auto" w:fill="FFFFFF"/>
        </w:rPr>
        <w:fldChar w:fldCharType="end"/>
      </w:r>
      <w:r>
        <w:rPr>
          <w:rFonts w:hint="eastAsia" w:ascii="仿宋" w:hAnsi="仿宋" w:eastAsia="仿宋"/>
          <w:color w:val="191919"/>
          <w:sz w:val="32"/>
          <w:szCs w:val="32"/>
          <w:shd w:val="clear" w:color="auto" w:fill="FFFFFF"/>
        </w:rPr>
        <w:t>、</w:t>
      </w:r>
      <w:r>
        <w:rPr>
          <w:rFonts w:hint="eastAsia" w:ascii="仿宋" w:hAnsi="仿宋" w:eastAsia="仿宋"/>
          <w:color w:val="191919"/>
          <w:sz w:val="32"/>
          <w:szCs w:val="32"/>
          <w:shd w:val="clear" w:color="auto" w:fill="FFFFFF"/>
        </w:rPr>
        <w:fldChar w:fldCharType="begin"/>
      </w:r>
      <w:r>
        <w:rPr>
          <w:rFonts w:hint="eastAsia" w:ascii="仿宋" w:hAnsi="仿宋" w:eastAsia="仿宋"/>
          <w:color w:val="191919"/>
          <w:sz w:val="32"/>
          <w:szCs w:val="32"/>
          <w:shd w:val="clear" w:color="auto" w:fill="FFFFFF"/>
        </w:rPr>
        <w:instrText xml:space="preserve"> HYPERLINK "http://www.puer10000.com/chalei/130548.html" \t "https://www.puer10000.com/fenxi/_blank" </w:instrText>
      </w:r>
      <w:r>
        <w:rPr>
          <w:rFonts w:hint="eastAsia" w:ascii="仿宋" w:hAnsi="仿宋" w:eastAsia="仿宋"/>
          <w:color w:val="191919"/>
          <w:sz w:val="32"/>
          <w:szCs w:val="32"/>
          <w:shd w:val="clear" w:color="auto" w:fill="FFFFFF"/>
        </w:rPr>
        <w:fldChar w:fldCharType="separate"/>
      </w:r>
      <w:r>
        <w:rPr>
          <w:rFonts w:hint="eastAsia" w:ascii="仿宋" w:hAnsi="仿宋" w:eastAsia="仿宋"/>
          <w:color w:val="191919"/>
          <w:sz w:val="32"/>
          <w:szCs w:val="32"/>
          <w:shd w:val="clear" w:color="auto" w:fill="FFFFFF"/>
        </w:rPr>
        <w:t>绿茶</w:t>
      </w:r>
      <w:r>
        <w:rPr>
          <w:rFonts w:hint="eastAsia" w:ascii="仿宋" w:hAnsi="仿宋" w:eastAsia="仿宋"/>
          <w:color w:val="191919"/>
          <w:sz w:val="32"/>
          <w:szCs w:val="32"/>
          <w:shd w:val="clear" w:color="auto" w:fill="FFFFFF"/>
        </w:rPr>
        <w:fldChar w:fldCharType="end"/>
      </w:r>
      <w:r>
        <w:rPr>
          <w:rFonts w:hint="eastAsia" w:ascii="仿宋" w:hAnsi="仿宋" w:eastAsia="仿宋"/>
          <w:color w:val="191919"/>
          <w:sz w:val="32"/>
          <w:szCs w:val="32"/>
          <w:shd w:val="clear" w:color="auto" w:fill="FFFFFF"/>
        </w:rPr>
        <w:t>、</w:t>
      </w:r>
      <w:r>
        <w:rPr>
          <w:rFonts w:hint="eastAsia" w:ascii="仿宋" w:hAnsi="仿宋" w:eastAsia="仿宋"/>
          <w:color w:val="191919"/>
          <w:sz w:val="32"/>
          <w:szCs w:val="32"/>
          <w:shd w:val="clear" w:color="auto" w:fill="FFFFFF"/>
        </w:rPr>
        <w:fldChar w:fldCharType="begin"/>
      </w:r>
      <w:r>
        <w:rPr>
          <w:rFonts w:hint="eastAsia" w:ascii="仿宋" w:hAnsi="仿宋" w:eastAsia="仿宋"/>
          <w:color w:val="191919"/>
          <w:sz w:val="32"/>
          <w:szCs w:val="32"/>
          <w:shd w:val="clear" w:color="auto" w:fill="FFFFFF"/>
        </w:rPr>
        <w:instrText xml:space="preserve"> HYPERLINK "http://www.puer10000.com/chalei/135347.html" \t "https://www.puer10000.com/fenxi/_blank" </w:instrText>
      </w:r>
      <w:r>
        <w:rPr>
          <w:rFonts w:hint="eastAsia" w:ascii="仿宋" w:hAnsi="仿宋" w:eastAsia="仿宋"/>
          <w:color w:val="191919"/>
          <w:sz w:val="32"/>
          <w:szCs w:val="32"/>
          <w:shd w:val="clear" w:color="auto" w:fill="FFFFFF"/>
        </w:rPr>
        <w:fldChar w:fldCharType="separate"/>
      </w:r>
      <w:r>
        <w:rPr>
          <w:rFonts w:hint="eastAsia" w:ascii="仿宋" w:hAnsi="仿宋" w:eastAsia="仿宋"/>
          <w:color w:val="191919"/>
          <w:sz w:val="32"/>
          <w:szCs w:val="32"/>
          <w:shd w:val="clear" w:color="auto" w:fill="FFFFFF"/>
        </w:rPr>
        <w:t>铁观音</w:t>
      </w:r>
      <w:r>
        <w:rPr>
          <w:rFonts w:hint="eastAsia" w:ascii="仿宋" w:hAnsi="仿宋" w:eastAsia="仿宋"/>
          <w:color w:val="191919"/>
          <w:sz w:val="32"/>
          <w:szCs w:val="32"/>
          <w:shd w:val="clear" w:color="auto" w:fill="FFFFFF"/>
        </w:rPr>
        <w:fldChar w:fldCharType="end"/>
      </w:r>
      <w:r>
        <w:rPr>
          <w:rFonts w:hint="eastAsia" w:ascii="仿宋" w:hAnsi="仿宋" w:eastAsia="仿宋"/>
          <w:color w:val="191919"/>
          <w:sz w:val="32"/>
          <w:szCs w:val="32"/>
          <w:shd w:val="clear" w:color="auto" w:fill="FFFFFF"/>
        </w:rPr>
        <w:t>已成为增加销售主力，喝茶的地方也从餐桌、饭店普遍的基础上，开始增加到茶馆与企业茶空间；尤其是茶艺培训的不断普及与茶艺技能比赛的推进，懂茶知茶会喝茶的人越来越多，这个群体正在全面形成。这些变化将为越来越多的品牌好茶与多茶类多元化发展打下了扎实基础。</w:t>
      </w:r>
    </w:p>
    <w:p w14:paraId="6BD2AFED">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从有关方面了解到，茶虽是内蒙古人民的生活必需品，但茶馆、茶文化创意、茶艺品茶技能培训与竞赛等相关茶叶新业态尚处于起步阶段，需要专业的指导与系统拓展，有关创业或相关项目招商引资等有着较明显的期待。</w:t>
      </w:r>
    </w:p>
    <w:p w14:paraId="43AF3647">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（三）浙江茶叶有影响力但市场占有率有待提高</w:t>
      </w:r>
    </w:p>
    <w:p w14:paraId="5DAB7DB4">
      <w:pPr>
        <w:ind w:firstLine="640" w:firstLineChars="200"/>
        <w:rPr>
          <w:rFonts w:hint="eastAsia"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从多方面考察中了解，浙江茶叶绿茶品质好，龙井茶、安吉白茶品牌响，为大家广为熟知，对其他品牌了解不多，并且对龙井茶有三大产区、实行原产地品牌立法保护等知之甚少。特别是多数经营龙井茶、安吉白茶的，一不是浙江茶商、二不清楚其茶产品来源，特别是龙井茶证明商标准用证基本没有。浙江地产茶叶总体在内蒙古市场的占有率可以说是有名无实。</w:t>
      </w:r>
    </w:p>
    <w:p w14:paraId="2069DE1D">
      <w:pPr>
        <w:ind w:firstLine="640" w:firstLineChars="200"/>
        <w:rPr>
          <w:rFonts w:ascii="仿宋" w:hAnsi="仿宋" w:eastAsia="仿宋"/>
          <w:color w:val="191919"/>
          <w:sz w:val="32"/>
          <w:szCs w:val="32"/>
          <w:shd w:val="clear" w:color="auto" w:fill="FFFFFF"/>
        </w:rPr>
      </w:pPr>
      <w:r>
        <w:rPr>
          <w:rFonts w:hint="eastAsia" w:ascii="仿宋" w:hAnsi="仿宋" w:eastAsia="仿宋"/>
          <w:color w:val="191919"/>
          <w:sz w:val="32"/>
          <w:szCs w:val="32"/>
          <w:shd w:val="clear" w:color="auto" w:fill="FFFFFF"/>
        </w:rPr>
        <w:t>（四）浙江茶叶在内蒙古拓展推介需有所作为</w:t>
      </w:r>
    </w:p>
    <w:p w14:paraId="754A5946">
      <w:pPr>
        <w:ind w:firstLine="640" w:firstLineChars="200"/>
        <w:rPr>
          <w:rFonts w:ascii="仿宋" w:hAnsi="仿宋" w:eastAsia="仿宋" w:cs="Helvetica"/>
          <w:color w:val="393C4A"/>
          <w:sz w:val="32"/>
          <w:szCs w:val="32"/>
        </w:rPr>
      </w:pPr>
      <w:r>
        <w:rPr>
          <w:rFonts w:hint="eastAsia" w:ascii="仿宋" w:hAnsi="仿宋" w:eastAsia="仿宋"/>
          <w:color w:val="191919"/>
          <w:sz w:val="32"/>
          <w:szCs w:val="32"/>
          <w:shd w:val="clear" w:color="auto" w:fill="FFFFFF"/>
        </w:rPr>
        <w:t>在茶叶已全面进入买方市场的今天，市场拓展的主要做法是主动推广推介，龙王山品牌安吉白茶成功落地呼市是一个案例。当然更主要的还需要做好三个方面的工作，一是协会要主动作为，组织会员企业利用呼和浩特茶博会等场合介入展示推介推广工作，也可组织举办专项推广，或者与当地茶叶组织合作进行专场品鉴活动；二是利用浙江本地的茶事活动邀请内蒙古主要城市茶叶经销商代表考察与对接；三是主动与呼市茶叶经销商对接开设专卖店或品牌专营。尤其是各级主管部门、行业协会、龙头企业一定要齐心协力，尽可能协同实施各项举措，做到一个阶段、几年不断的持续行动。</w:t>
      </w:r>
    </w:p>
    <w:p w14:paraId="5AE5DBA7">
      <w:pPr>
        <w:rPr>
          <w:rFonts w:hint="eastAsia" w:ascii="仿宋" w:hAnsi="仿宋" w:eastAsia="仿宋" w:cs="微软雅黑"/>
          <w:kern w:val="0"/>
          <w:sz w:val="32"/>
          <w:szCs w:val="32"/>
        </w:rPr>
      </w:pPr>
    </w:p>
    <w:p w14:paraId="4D50C698">
      <w:pPr>
        <w:ind w:firstLine="640" w:firstLineChars="200"/>
        <w:rPr>
          <w:rFonts w:hint="eastAsia" w:ascii="仿宋" w:hAnsi="仿宋" w:eastAsia="仿宋"/>
          <w:sz w:val="32"/>
          <w:szCs w:val="32"/>
        </w:rPr>
      </w:pPr>
    </w:p>
    <w:p w14:paraId="7FA80F84">
      <w:pPr>
        <w:jc w:val="left"/>
        <w:rPr>
          <w:rFonts w:ascii="仿宋" w:hAnsi="仿宋" w:eastAsia="仿宋" w:cs="Cambria Math"/>
          <w:color w:val="auto"/>
          <w:sz w:val="32"/>
          <w:szCs w:val="32"/>
        </w:rPr>
      </w:pPr>
    </w:p>
    <w:p w14:paraId="6F80E7CA">
      <w:pPr>
        <w:jc w:val="left"/>
        <w:rPr>
          <w:rFonts w:ascii="仿宋" w:hAnsi="仿宋" w:eastAsia="仿宋" w:cs="Cambria Math"/>
          <w:color w:val="auto"/>
          <w:sz w:val="32"/>
          <w:szCs w:val="32"/>
        </w:rPr>
      </w:pPr>
    </w:p>
    <w:p w14:paraId="4703BBB3">
      <w:pPr>
        <w:jc w:val="left"/>
        <w:rPr>
          <w:rFonts w:ascii="仿宋" w:hAnsi="仿宋" w:eastAsia="仿宋" w:cs="Cambria Math"/>
          <w:color w:val="auto"/>
          <w:sz w:val="32"/>
          <w:szCs w:val="32"/>
        </w:rPr>
      </w:pPr>
    </w:p>
    <w:p w14:paraId="1DD1E337">
      <w:pPr>
        <w:jc w:val="left"/>
        <w:rPr>
          <w:rFonts w:ascii="仿宋" w:hAnsi="仿宋" w:eastAsia="仿宋" w:cs="Cambria Math"/>
          <w:color w:val="auto"/>
          <w:sz w:val="32"/>
          <w:szCs w:val="32"/>
        </w:rPr>
      </w:pPr>
    </w:p>
    <w:p w14:paraId="615BD53B">
      <w:pPr>
        <w:jc w:val="left"/>
        <w:rPr>
          <w:rFonts w:ascii="仿宋" w:hAnsi="仿宋" w:eastAsia="仿宋" w:cs="Cambria Math"/>
          <w:color w:val="auto"/>
          <w:sz w:val="32"/>
          <w:szCs w:val="32"/>
        </w:rPr>
      </w:pPr>
    </w:p>
    <w:p w14:paraId="426444A3">
      <w:pPr>
        <w:jc w:val="left"/>
        <w:rPr>
          <w:rFonts w:ascii="仿宋" w:hAnsi="仿宋" w:eastAsia="仿宋" w:cs="Cambria Math"/>
          <w:color w:val="auto"/>
          <w:sz w:val="32"/>
          <w:szCs w:val="32"/>
        </w:rPr>
      </w:pPr>
      <w:bookmarkStart w:id="2" w:name="_GoBack"/>
      <w:bookmarkEnd w:id="2"/>
    </w:p>
    <w:p w14:paraId="66C65C38">
      <w:pPr>
        <w:jc w:val="left"/>
        <w:rPr>
          <w:rFonts w:ascii="仿宋" w:hAnsi="仿宋" w:eastAsia="仿宋" w:cs="Cambria Math"/>
          <w:color w:val="auto"/>
          <w:sz w:val="32"/>
          <w:szCs w:val="32"/>
        </w:rPr>
      </w:pPr>
    </w:p>
    <w:p w14:paraId="2064CE2B">
      <w:pPr>
        <w:pStyle w:val="6"/>
        <w:ind w:right="239" w:rightChars="114" w:firstLineChars="200"/>
        <w:rPr>
          <w:rFonts w:ascii="仿宋" w:hAnsi="仿宋" w:eastAsia="仿宋" w:cs="仿宋_GB2312"/>
          <w:color w:val="auto"/>
          <w:sz w:val="30"/>
          <w:szCs w:val="30"/>
        </w:rPr>
      </w:pPr>
      <w:r>
        <w:rPr>
          <w:rFonts w:hint="eastAsia" w:ascii="仿宋" w:hAnsi="仿宋" w:eastAsia="仿宋" w:cs="仿宋_GB2312"/>
          <w:color w:val="auto"/>
          <w:sz w:val="30"/>
          <w:szCs w:val="30"/>
        </w:rPr>
        <w:t>报：程渭山、陈宗懋名誉会长，省农业农村厅，省社会组织综合党委</w:t>
      </w:r>
    </w:p>
    <w:p w14:paraId="5100E932">
      <w:pPr>
        <w:pStyle w:val="6"/>
        <w:ind w:right="239" w:rightChars="114" w:firstLine="601"/>
        <w:rPr>
          <w:rFonts w:ascii="仿宋" w:hAnsi="仿宋" w:eastAsia="仿宋" w:cs="仿宋_GB2312"/>
          <w:color w:val="auto"/>
          <w:sz w:val="30"/>
          <w:szCs w:val="30"/>
        </w:rPr>
      </w:pPr>
      <w:r>
        <w:rPr>
          <w:rFonts w:hint="eastAsia" w:ascii="仿宋" w:hAnsi="仿宋" w:eastAsia="仿宋" w:cs="仿宋_GB2312"/>
          <w:color w:val="auto"/>
          <w:sz w:val="30"/>
          <w:szCs w:val="30"/>
        </w:rPr>
        <w:t>送：会长、副会长、秘书长、副秘书长</w:t>
      </w:r>
    </w:p>
    <w:p w14:paraId="325F69D3">
      <w:pPr>
        <w:ind w:right="239" w:rightChars="114" w:firstLine="600" w:firstLineChars="200"/>
        <w:jc w:val="left"/>
        <w:rPr>
          <w:rFonts w:ascii="仿宋" w:hAnsi="仿宋" w:eastAsia="仿宋" w:cs="仿宋_GB2312"/>
          <w:sz w:val="30"/>
          <w:szCs w:val="30"/>
        </w:rPr>
      </w:pPr>
      <w:r>
        <w:rPr>
          <w:rFonts w:hint="eastAsia" w:ascii="仿宋" w:hAnsi="仿宋" w:eastAsia="仿宋" w:cs="仿宋_GB2312"/>
          <w:color w:val="auto"/>
          <w:sz w:val="30"/>
          <w:szCs w:val="30"/>
        </w:rPr>
        <w:t>发：全体会员及相关单位</w:t>
      </w: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Helvetica">
    <w:altName w:val="Arial"/>
    <w:panose1 w:val="020B06040200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2133">
    <w:pPr>
      <w:pStyle w:val="4"/>
      <w:jc w:val="center"/>
    </w:pPr>
    <w:r>
      <w:fldChar w:fldCharType="begin"/>
    </w:r>
    <w:r>
      <w:instrText xml:space="preserve"> PAGE   \* MERGEFORMAT </w:instrText>
    </w:r>
    <w:r>
      <w:fldChar w:fldCharType="separate"/>
    </w:r>
    <w:r>
      <w:rPr>
        <w:lang w:val="zh-CN"/>
      </w:rPr>
      <w:t>43</w:t>
    </w:r>
    <w:r>
      <w:fldChar w:fldCharType="end"/>
    </w:r>
  </w:p>
  <w:p w14:paraId="780BC42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71B67"/>
    <w:rsid w:val="35AF49CB"/>
    <w:rsid w:val="418B1795"/>
    <w:rsid w:val="4A2A5AAC"/>
    <w:rsid w:val="4D73004C"/>
    <w:rsid w:val="500E5A60"/>
    <w:rsid w:val="757B4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Body Text"/>
    <w:basedOn w:val="1"/>
    <w:link w:val="16"/>
    <w:qFormat/>
    <w:uiPriority w:val="99"/>
    <w:pPr>
      <w:spacing w:after="120"/>
    </w:pPr>
  </w:style>
  <w:style w:type="paragraph" w:styleId="3">
    <w:name w:val="Balloon Text"/>
    <w:basedOn w:val="1"/>
    <w:link w:val="15"/>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qFormat/>
    <w:uiPriority w:val="99"/>
    <w:pPr>
      <w:ind w:firstLine="420" w:firstLineChars="100"/>
    </w:pPr>
  </w:style>
  <w:style w:type="character" w:styleId="11">
    <w:name w:val="Strong"/>
    <w:basedOn w:val="10"/>
    <w:qFormat/>
    <w:uiPriority w:val="22"/>
    <w:rPr>
      <w:b/>
      <w:bCs/>
    </w:rPr>
  </w:style>
  <w:style w:type="character" w:customStyle="1" w:styleId="12">
    <w:name w:val="页脚 Char"/>
    <w:basedOn w:val="10"/>
    <w:link w:val="4"/>
    <w:qFormat/>
    <w:uiPriority w:val="99"/>
    <w:rPr>
      <w:rFonts w:ascii="Times New Roman" w:hAnsi="Times New Roman" w:eastAsia="宋体" w:cs="Times New Roman"/>
      <w:sz w:val="18"/>
      <w:szCs w:val="18"/>
    </w:rPr>
  </w:style>
  <w:style w:type="character" w:customStyle="1" w:styleId="13">
    <w:name w:val="正文文本缩进 3 Char"/>
    <w:basedOn w:val="10"/>
    <w:link w:val="6"/>
    <w:qFormat/>
    <w:uiPriority w:val="0"/>
    <w:rPr>
      <w:rFonts w:ascii="楷体_GB2312" w:hAnsi="Times New Roman" w:eastAsia="楷体_GB2312" w:cs="Times New Roman"/>
      <w:sz w:val="32"/>
      <w:szCs w:val="24"/>
    </w:rPr>
  </w:style>
  <w:style w:type="paragraph" w:styleId="14">
    <w:name w:val="No Spacing"/>
    <w:qFormat/>
    <w:uiPriority w:val="1"/>
    <w:pPr>
      <w:widowControl w:val="0"/>
      <w:jc w:val="both"/>
    </w:pPr>
    <w:rPr>
      <w:rFonts w:ascii="Calibri" w:hAnsi="Calibri" w:eastAsia="宋体" w:cs="宋体"/>
      <w:kern w:val="2"/>
      <w:sz w:val="21"/>
      <w:szCs w:val="22"/>
      <w:lang w:val="en-US" w:eastAsia="zh-CN" w:bidi="ar-SA"/>
    </w:rPr>
  </w:style>
  <w:style w:type="character" w:customStyle="1" w:styleId="15">
    <w:name w:val="批注框文本 Char"/>
    <w:basedOn w:val="10"/>
    <w:link w:val="3"/>
    <w:qFormat/>
    <w:uiPriority w:val="99"/>
    <w:rPr>
      <w:rFonts w:ascii="Times New Roman" w:hAnsi="Times New Roman" w:eastAsia="宋体" w:cs="Times New Roman"/>
      <w:sz w:val="18"/>
      <w:szCs w:val="18"/>
    </w:rPr>
  </w:style>
  <w:style w:type="character" w:customStyle="1" w:styleId="16">
    <w:name w:val="正文文本 Char"/>
    <w:basedOn w:val="10"/>
    <w:link w:val="2"/>
    <w:qFormat/>
    <w:uiPriority w:val="99"/>
    <w:rPr>
      <w:rFonts w:ascii="Times New Roman" w:hAnsi="Times New Roman" w:eastAsia="宋体" w:cs="Times New Roman"/>
      <w:szCs w:val="24"/>
    </w:rPr>
  </w:style>
  <w:style w:type="character" w:customStyle="1" w:styleId="17">
    <w:name w:val="正文首行缩进 Char"/>
    <w:basedOn w:val="16"/>
    <w:link w:val="8"/>
    <w:qFormat/>
    <w:uiPriority w:val="99"/>
  </w:style>
  <w:style w:type="paragraph" w:styleId="18">
    <w:name w:val="List Paragraph"/>
    <w:basedOn w:val="1"/>
    <w:qFormat/>
    <w:uiPriority w:val="34"/>
    <w:pPr>
      <w:ind w:firstLine="420" w:firstLineChars="200"/>
    </w:pPr>
  </w:style>
  <w:style w:type="character" w:customStyle="1" w:styleId="19">
    <w:name w:val="页眉 Char"/>
    <w:basedOn w:val="10"/>
    <w:link w:val="5"/>
    <w:qFormat/>
    <w:uiPriority w:val="99"/>
    <w:rPr>
      <w:rFonts w:ascii="Times New Roman" w:hAnsi="Times New Roman" w:eastAsia="宋体" w:cs="Times New Roman"/>
      <w:sz w:val="18"/>
      <w:szCs w:val="18"/>
    </w:rPr>
  </w:style>
  <w:style w:type="character" w:customStyle="1" w:styleId="20">
    <w:name w:val="wx_text_underline"/>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15723</Words>
  <Characters>16505</Characters>
  <Paragraphs>153</Paragraphs>
  <TotalTime>44</TotalTime>
  <ScaleCrop>false</ScaleCrop>
  <LinksUpToDate>false</LinksUpToDate>
  <CharactersWithSpaces>16541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cp:lastPrinted>2024-01-18T07:54:00Z</cp:lastPrinted>
  <dcterms:modified xsi:type="dcterms:W3CDTF">2025-02-28T02:54:39Z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5C1B52861B7E4A93B43F7C780545BB04_13</vt:lpwstr>
  </property>
  <property fmtid="{D5CDD505-2E9C-101B-9397-08002B2CF9AE}" pid="4" name="KSOTemplateDocerSaveRecord">
    <vt:lpwstr>eyJoZGlkIjoiNzJmNjIzOTA4ZmQ1NDA0ODMwYjI5MmYxZjBjNDJhOWMifQ==</vt:lpwstr>
  </property>
</Properties>
</file>